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58"/>
        <w:gridCol w:w="3730"/>
        <w:gridCol w:w="278"/>
        <w:gridCol w:w="3567"/>
        <w:gridCol w:w="275"/>
      </w:tblGrid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66C0F" w:rsidRPr="00930FAE" w:rsidRDefault="00F66C0F" w:rsidP="00F66C0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  <w:p w:rsidR="00F66C0F" w:rsidRPr="00930FAE" w:rsidRDefault="00F66C0F" w:rsidP="00F66C0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к приказу</w:t>
            </w:r>
          </w:p>
          <w:p w:rsidR="00F66C0F" w:rsidRPr="00930FAE" w:rsidRDefault="00F66C0F" w:rsidP="00F66C0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Министерства</w:t>
            </w:r>
          </w:p>
          <w:p w:rsidR="00F66C0F" w:rsidRPr="00930FAE" w:rsidRDefault="00F66C0F" w:rsidP="00F66C0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 xml:space="preserve"> экономического</w:t>
            </w:r>
          </w:p>
          <w:p w:rsidR="00F66C0F" w:rsidRPr="00930FAE" w:rsidRDefault="00F66C0F" w:rsidP="00F66C0F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930FAE">
              <w:rPr>
                <w:rFonts w:ascii="Times New Roman" w:hAnsi="Times New Roman" w:cs="Times New Roman"/>
              </w:rPr>
              <w:t>развития Курской области</w:t>
            </w:r>
          </w:p>
          <w:p w:rsidR="002B5E67" w:rsidRDefault="00F66C0F" w:rsidP="00F66C0F">
            <w:pPr>
              <w:spacing w:after="0"/>
              <w:ind w:left="55" w:right="55"/>
              <w:jc w:val="center"/>
            </w:pPr>
            <w:r w:rsidRPr="00930FAE">
              <w:rPr>
                <w:rFonts w:ascii="Times New Roman" w:hAnsi="Times New Roman" w:cs="Times New Roman"/>
              </w:rPr>
              <w:t xml:space="preserve">от </w:t>
            </w:r>
            <w:r w:rsidR="006F6CAA">
              <w:rPr>
                <w:rFonts w:ascii="Times New Roman" w:hAnsi="Times New Roman" w:cs="Times New Roman"/>
              </w:rPr>
              <w:t>07.04.2025</w:t>
            </w:r>
            <w:r w:rsidRPr="00930FAE">
              <w:rPr>
                <w:rFonts w:ascii="Times New Roman" w:hAnsi="Times New Roman" w:cs="Times New Roman"/>
              </w:rPr>
              <w:t xml:space="preserve"> № </w:t>
            </w:r>
            <w:r w:rsidR="006F6CAA">
              <w:rPr>
                <w:rFonts w:ascii="Times New Roman" w:hAnsi="Times New Roman" w:cs="Times New Roman"/>
              </w:rPr>
              <w:t>11-О</w:t>
            </w:r>
            <w:bookmarkStart w:id="0" w:name="_GoBack"/>
            <w:bookmarkEnd w:id="0"/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культуры за рубежом (Россотрудничество)»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2B5E6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F66C0F" w:rsidTr="00F66C0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2B5E67" w:rsidRDefault="00F66C0F" w:rsidP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</w:t>
            </w:r>
          </w:p>
        </w:tc>
      </w:tr>
      <w:tr w:rsidR="002B5E6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66C0F" w:rsidTr="00F66C0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F66C0F" w:rsidTr="00F66C0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F66C0F" w:rsidTr="00F66C0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F66C0F" w:rsidTr="00F66C0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888"/>
        <w:gridCol w:w="1812"/>
        <w:gridCol w:w="1804"/>
        <w:gridCol w:w="852"/>
        <w:gridCol w:w="749"/>
        <w:gridCol w:w="747"/>
        <w:gridCol w:w="747"/>
        <w:gridCol w:w="747"/>
        <w:gridCol w:w="747"/>
        <w:gridCol w:w="747"/>
        <w:gridCol w:w="747"/>
        <w:gridCol w:w="747"/>
        <w:gridCol w:w="1880"/>
      </w:tblGrid>
      <w:tr w:rsidR="00F66C0F" w:rsidTr="00F66C0F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66C0F" w:rsidTr="00F66C0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показателя</w:t>
            </w:r>
          </w:p>
        </w:tc>
      </w:tr>
      <w:tr w:rsidR="002B5E6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2B5E6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66C0F" w:rsidTr="00F66C0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2B5E6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B5E6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2B5E6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7963"/>
        <w:gridCol w:w="2167"/>
        <w:gridCol w:w="2092"/>
        <w:gridCol w:w="2192"/>
      </w:tblGrid>
      <w:tr w:rsidR="00F66C0F" w:rsidTr="00F66C0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B5E6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2B5E6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2B5E6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B5E6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66C0F" w:rsidTr="00F66C0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2B5E6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2B5E6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2B5E6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B5E6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809"/>
        <w:gridCol w:w="1767"/>
        <w:gridCol w:w="1764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39"/>
        <w:gridCol w:w="754"/>
      </w:tblGrid>
      <w:tr w:rsidR="00F66C0F" w:rsidTr="00F66C0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2B5E6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2B5E6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</w:tr>
      <w:tr w:rsidR="002B5E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66C0F" w:rsidTr="00F66C0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2B5E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2B5E6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2B5E6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276"/>
        <w:gridCol w:w="2105"/>
        <w:gridCol w:w="2061"/>
        <w:gridCol w:w="900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F66C0F" w:rsidTr="00F66C0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B5E6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B5E6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B5E6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66C0F" w:rsidTr="00F66C0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участия Курской области в реализации единой государственной политики в отношении соотечественников, проживающих за рубежом»</w:t>
            </w:r>
          </w:p>
        </w:tc>
      </w:tr>
      <w:tr w:rsidR="002B5E6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66C0F" w:rsidTr="00F66C0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информационного уровня сотрудничества с соотечественниками за рубежом</w:t>
            </w:r>
          </w:p>
        </w:tc>
      </w:tr>
      <w:tr w:rsidR="002B5E6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66C0F" w:rsidTr="00F66C0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в приеме на обучение соотечественников ежегодно в учреждения профессионального образования, в различные типы и виды образовательных учреждений</w:t>
            </w:r>
          </w:p>
        </w:tc>
      </w:tr>
      <w:tr w:rsidR="002B5E6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66C0F" w:rsidTr="00F66C0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</w:tr>
      <w:tr w:rsidR="002B5E6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4"/>
        <w:gridCol w:w="1276"/>
        <w:gridCol w:w="1300"/>
        <w:gridCol w:w="1300"/>
        <w:gridCol w:w="1300"/>
        <w:gridCol w:w="1300"/>
        <w:gridCol w:w="1300"/>
        <w:gridCol w:w="1300"/>
        <w:gridCol w:w="1318"/>
      </w:tblGrid>
      <w:tr w:rsidR="00F66C0F" w:rsidTr="00F66C0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 Финансовое обеспечение комплекса процессных мероприятий</w:t>
            </w:r>
          </w:p>
        </w:tc>
      </w:tr>
      <w:tr w:rsidR="00F66C0F" w:rsidTr="00F66C0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B5E6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культуры за рубежом (Россотрудничество)"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Оказана поддержка соотечественников проживающих за рубежом в области культуры, русского языка, образования, информации и молодежной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соотечественникам в получении образования в образовательных организациях Курской области в соответствии с законодательством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2 286,00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B5E6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  <w:gridCol w:w="2543"/>
        <w:gridCol w:w="2614"/>
      </w:tblGrid>
      <w:tr w:rsidR="00F66C0F" w:rsidTr="00F66C0F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B5E6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F66C0F" w:rsidTr="00F66C0F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B5E6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B5E6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2B5E6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2B5E67" w:rsidRDefault="002B5E6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4784"/>
        <w:gridCol w:w="4316"/>
        <w:gridCol w:w="3274"/>
      </w:tblGrid>
      <w:tr w:rsidR="00F66C0F" w:rsidTr="00F66C0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B5E6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66C0F" w:rsidTr="00F66C0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участия Курской области в реализации единой государственной политики в отношении соотечественников, проживающих за рубежом"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развитие информационного сотрудничества с соотечественниками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Оказано содействие соотечественникам в получении образования в образовательных организациях Курской области в соответствии с законодательством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Проведены встречи представителей вузов и Россотрудничества по обмену опытом в привлечении студентов на обучение как в рамках квоты так и коммерческой основе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работа по привлечению соотечественников, проживающих за рубежом, для получения образования в высших учебных заведениях и среднеспециальных учебных заведениях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Получена информационная и организационная поддержка Россотрудничества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B5E6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Проведены выставки-презентации, олимпиады, встречи представителей региона с соотечественниками, тематические лекции для будущих абитуриентов на базе представительств Россотрудничества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B5E67" w:rsidRDefault="00F66C0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2B5E6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B5E67" w:rsidRDefault="002B5E6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B5E67" w:rsidRDefault="002B5E67">
            <w:pPr>
              <w:spacing w:after="0"/>
              <w:ind w:left="55" w:right="55"/>
            </w:pPr>
          </w:p>
        </w:tc>
      </w:tr>
    </w:tbl>
    <w:p w:rsidR="008A51A9" w:rsidRDefault="008A51A9"/>
    <w:sectPr w:rsidR="008A51A9" w:rsidSect="002B5E6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E67"/>
    <w:rsid w:val="002B5E67"/>
    <w:rsid w:val="006F6CAA"/>
    <w:rsid w:val="008A51A9"/>
    <w:rsid w:val="00F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B115"/>
  <w15:docId w15:val="{D04E301A-9E85-4C35-830F-FFB5F6A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2B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3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2044</Words>
  <Characters>11652</Characters>
  <Application>Microsoft Office Word</Application>
  <DocSecurity>0</DocSecurity>
  <Lines>97</Lines>
  <Paragraphs>27</Paragraphs>
  <ScaleCrop>false</ScaleCrop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3</cp:revision>
  <dcterms:created xsi:type="dcterms:W3CDTF">2025-04-04T07:39:00Z</dcterms:created>
  <dcterms:modified xsi:type="dcterms:W3CDTF">2025-04-09T09:33:00Z</dcterms:modified>
</cp:coreProperties>
</file>