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C8E" w:rsidRPr="009E7B0C" w:rsidRDefault="00B91C8E" w:rsidP="00B91C8E">
      <w:pPr>
        <w:spacing w:after="0"/>
        <w:ind w:left="55" w:right="5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9E7B0C">
        <w:rPr>
          <w:rFonts w:ascii="Times New Roman" w:hAnsi="Times New Roman" w:cs="Times New Roman"/>
        </w:rPr>
        <w:t>УТВЕРЖДЕН</w:t>
      </w:r>
    </w:p>
    <w:p w:rsidR="00B91C8E" w:rsidRPr="009E7B0C" w:rsidRDefault="00B91C8E" w:rsidP="00B91C8E">
      <w:pPr>
        <w:spacing w:after="0"/>
        <w:ind w:left="55" w:right="55"/>
        <w:jc w:val="center"/>
        <w:rPr>
          <w:rFonts w:ascii="Times New Roman" w:hAnsi="Times New Roman" w:cs="Times New Roman"/>
        </w:rPr>
      </w:pPr>
      <w:r w:rsidRPr="009E7B0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Советом по стратегическому</w:t>
      </w:r>
    </w:p>
    <w:p w:rsidR="00B91C8E" w:rsidRPr="009E7B0C" w:rsidRDefault="00B91C8E" w:rsidP="00B91C8E">
      <w:pPr>
        <w:spacing w:after="0"/>
        <w:ind w:left="55" w:right="55"/>
        <w:jc w:val="center"/>
        <w:rPr>
          <w:rFonts w:ascii="Times New Roman" w:hAnsi="Times New Roman" w:cs="Times New Roman"/>
        </w:rPr>
      </w:pPr>
      <w:r w:rsidRPr="009E7B0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развитию и проектам (программам)</w:t>
      </w:r>
    </w:p>
    <w:p w:rsidR="00F26383" w:rsidRDefault="00B91C8E" w:rsidP="00B91C8E">
      <w:pPr>
        <w:spacing w:after="0"/>
      </w:pPr>
      <w:r w:rsidRPr="009E7B0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(протокол от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1</w:t>
      </w:r>
      <w:r w:rsidRPr="009E7B0C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</w:t>
      </w:r>
      <w:r w:rsidRPr="009E7B0C">
        <w:rPr>
          <w:rFonts w:ascii="Times New Roman" w:hAnsi="Times New Roman" w:cs="Times New Roman"/>
        </w:rPr>
        <w:t>.2024 № ПР-</w:t>
      </w:r>
      <w:r>
        <w:rPr>
          <w:rFonts w:ascii="Times New Roman" w:hAnsi="Times New Roman" w:cs="Times New Roman"/>
        </w:rPr>
        <w:t>4</w:t>
      </w:r>
      <w:bookmarkStart w:id="0" w:name="_GoBack"/>
      <w:bookmarkEnd w:id="0"/>
      <w:r w:rsidRPr="009E7B0C">
        <w:rPr>
          <w:rFonts w:ascii="Times New Roman" w:hAnsi="Times New Roman" w:cs="Times New Roman"/>
        </w:rPr>
        <w:t>0)</w:t>
      </w:r>
    </w:p>
    <w:p w:rsidR="00B91C8E" w:rsidRDefault="00B91C8E">
      <w:pPr>
        <w:spacing w:after="0"/>
      </w:pPr>
    </w:p>
    <w:p w:rsidR="00B91C8E" w:rsidRDefault="00B91C8E">
      <w:pPr>
        <w:spacing w:after="0"/>
      </w:pPr>
    </w:p>
    <w:p w:rsidR="00B91C8E" w:rsidRDefault="00B91C8E">
      <w:pPr>
        <w:spacing w:after="0"/>
      </w:pPr>
    </w:p>
    <w:p w:rsidR="00B91C8E" w:rsidRDefault="00B91C8E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6"/>
        <w:gridCol w:w="7922"/>
      </w:tblGrid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государственной программы</w:t>
            </w: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«Воспроизводство и использование природных ресурсов, охрана окружающей среды в Курской области»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Основные положения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Куратор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Ответственный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исполнитель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</w:pP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Период реализации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I: 2014 - 2023</w:t>
            </w:r>
          </w:p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II: 2024 - 2030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1 "Сохранение, восстановление и рациональное использование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природных ресурсов и объектов животного мира, охрана окружающей среды в Курской области, повышение уровня экологической безопасности и улучшение экологической обстановки, формирование экологической культуры, развитие экологического образования и воспитания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"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Направления (подпрограммы)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1 "Экология и природные ресурсы Курской области"</w:t>
            </w:r>
          </w:p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2 "Развитие водохозяйственного комплекса Курской области"</w:t>
            </w:r>
          </w:p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3 "Охрана,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оспроизводство и рациональное использование объектов животного мира и среды их обитания на территории Курской области"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финансового обеспечения за весь период реализации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3 804 467,28 тыс. рублей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национальными целями развития Российской Феде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рации/ государственной программой Российской Федерации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Комфортная и безопасная среда для жизни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</w:tr>
    </w:tbl>
    <w:p w:rsidR="00F26383" w:rsidRDefault="00F2638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"/>
        <w:gridCol w:w="2017"/>
        <w:gridCol w:w="966"/>
        <w:gridCol w:w="1110"/>
        <w:gridCol w:w="1556"/>
        <w:gridCol w:w="821"/>
        <w:gridCol w:w="482"/>
        <w:gridCol w:w="591"/>
        <w:gridCol w:w="591"/>
        <w:gridCol w:w="591"/>
        <w:gridCol w:w="591"/>
        <w:gridCol w:w="591"/>
        <w:gridCol w:w="591"/>
        <w:gridCol w:w="591"/>
        <w:gridCol w:w="1312"/>
        <w:gridCol w:w="1601"/>
        <w:gridCol w:w="1312"/>
      </w:tblGrid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государственной программы</w:t>
            </w: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показателями национальных целей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Цель государственной программы «Сохранение, восстановление и рациональное использование природных ресурсов и объектов животного мира, охрана окружающей среды в Курской области, повышение уровня экологической безопасности и улучшение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экологической обстановки, формирование экологической культуры, развитие экологического образования и воспитания»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0,47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Ликвидация наиболее опасных объектов накопленного вреда окружающей среде и экологическое оздоровление водных объектов, включая реку Волгу, озера Байкал и Телецкое.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(Лось)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76,2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Ликвидация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наиболее опасных объектов накопленного вреда окружающей среде и экологическое оздоровление водных объектов, включая реку Волгу, озера Байкал и Телецкое.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Отношение фактической добычи охотничьих ресурсов к установленным лимитам добычи по отдельным видам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охотничьих ресурсов (Косули)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68,4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Ликвидация наиболее опасных объектов накопленного вреда окружающей среде и экологическое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оздоровление водных 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бъектов, включая реку Волгу, озера Байкал и Телецкое.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4.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(Олень благородный)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62,4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Ликвидация наиболее опасных объектов накопленного вреда окружающей среде и экологическое оздоровление водных объектов, включая реку Волгу, озера Байкал и Телецкое.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окружающей среды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ВДЛ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106,3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108,3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Распоряжение "Об утверждении Единого плана по достижению национальных целей развития Российской федерации на период до 2024 года и на плановый период до 2030 года" от 01.10.2021 № 2765-р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ab/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Ликвидация наиболее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опасных объектов накопленного вреда окружающей среде и экологическое оздоровление водных объектов, включая реку Волгу, озера Байкал и Телецкое.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Протяженность водных объектов, за которыми осуществляется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наблюдение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Километр;^тысяча метров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ПРИРОДНЫХ РЕСУРСОВ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Ликвидация наиболее опасных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объектов накопленного вреда окружающей среде и экологическое оздоровление водных объектов, включая реку Волгу, озера Байкал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Телецкое.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7.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установленных (нанесенных на землеустроительные карты)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(участков водных объектов, испытывающих антропогенное воздействие)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81,94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Ликвидация наиболее опасных объектов накопленного вреда окружающей среде и экологическое оздоровление водных объектов, включая реку Вол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гу, озера Байкал и Телецкое.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</w:tr>
    </w:tbl>
    <w:p w:rsidR="00F26383" w:rsidRDefault="00F2638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"/>
        <w:gridCol w:w="2373"/>
        <w:gridCol w:w="1110"/>
        <w:gridCol w:w="937"/>
        <w:gridCol w:w="821"/>
        <w:gridCol w:w="640"/>
        <w:gridCol w:w="657"/>
        <w:gridCol w:w="662"/>
        <w:gridCol w:w="673"/>
        <w:gridCol w:w="657"/>
        <w:gridCol w:w="651"/>
        <w:gridCol w:w="687"/>
        <w:gridCol w:w="685"/>
        <w:gridCol w:w="649"/>
        <w:gridCol w:w="654"/>
        <w:gridCol w:w="654"/>
        <w:gridCol w:w="658"/>
        <w:gridCol w:w="655"/>
        <w:gridCol w:w="1454"/>
      </w:tblGrid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Прокси-показатели государственной программы в 2024 году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</w:tr>
    </w:tbl>
    <w:p w:rsidR="00F26383" w:rsidRDefault="00F2638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"/>
        <w:gridCol w:w="2805"/>
        <w:gridCol w:w="1756"/>
        <w:gridCol w:w="1829"/>
        <w:gridCol w:w="734"/>
        <w:gridCol w:w="737"/>
        <w:gridCol w:w="741"/>
        <w:gridCol w:w="735"/>
        <w:gridCol w:w="732"/>
        <w:gridCol w:w="747"/>
        <w:gridCol w:w="746"/>
        <w:gridCol w:w="731"/>
        <w:gridCol w:w="733"/>
        <w:gridCol w:w="733"/>
        <w:gridCol w:w="735"/>
        <w:gridCol w:w="752"/>
      </w:tblGrid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3. Помесячный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план достижения показателей государственной программы в 2024 году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2024 года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государственной программы «Сохранение, восстановление и рациональное использование природных ресурсов и объектов животного мира, охрана окружающей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среды в Курской области, повышение уровня экологической безопасности и улучшение экологической обстановки, формирование экологической культуры, развитие экологического образования и воспитания»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территории, занятая особо охраняемыми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природными территориями регионального и местного значения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(Лось)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76,2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(Косули)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68,4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Отношение фактической добычи охотничьих ресурсов к установленным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лимитам добычи по отдельным видам охотничьих ресурсов (Олень благородный)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62,4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окружающей среды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ГП, ВДЛ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108,3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Протяженность водных объектов, за которыми осуществляется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наблюдение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Километр;^тысяча метров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установленных (нанесенных на землеустроительные карты)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(участков водных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объектов, испытывающих антропогенное воздействие)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81,94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</w:tr>
    </w:tbl>
    <w:p w:rsidR="00F26383" w:rsidRDefault="00F2638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"/>
        <w:gridCol w:w="4952"/>
        <w:gridCol w:w="3011"/>
        <w:gridCol w:w="2838"/>
        <w:gridCol w:w="4171"/>
      </w:tblGrid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lastRenderedPageBreak/>
              <w:t>4. Структура государственной программы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п/п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Задачи структурного элемента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Краткое описание ожидаемых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эффектов от реализации задачи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 показателями</w:t>
            </w: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"Экология и природные ресурсы Курской области"</w:t>
            </w: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"Чистая страна (Курская область)"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</w:t>
            </w: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2021 - 2024</w:t>
            </w: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Ликвидация несанкционированных свалок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Улучшение качества жизни населения в связи с ликвидацией несанкционированных свалок.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окружающей среды</w:t>
            </w: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процессных мероприятий "Регулирование качества окружающей среды"</w:t>
            </w: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Сохранение природных территорий и обеспечение функционирования природных систем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Предотвращение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полного исчезновения уникальных природных комплексов и объектов, особо ценных ландшафтов.</w:t>
            </w:r>
          </w:p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конституционных прав граждан на благоприятную окружающую среду.</w:t>
            </w:r>
          </w:p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Развитие экологического образования и воспитания населения области.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территории, зан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ятая особо охраняемыми природными территориями регионального и местного значения</w:t>
            </w: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экологической безопасности на территории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Снижение уровня негативного воздействия на окружающую среду.</w:t>
            </w:r>
          </w:p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Повышение эффективности регионального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государственного экологического и геологического контроля (надзора).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окружающей среды</w:t>
            </w: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реализации государственных функций в области экологии и 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природных ресурсов"</w:t>
            </w: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деятельности и выполнение функций Министерства природных ресурсов в области экологии и природных ресурсов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реализации мероприятий государственной программы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территории,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занятая особо охраняемыми природными территориями регионального и местного значения</w:t>
            </w:r>
          </w:p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окружающей среды</w:t>
            </w:r>
          </w:p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Протяженность водных объектов, за которыми осуществляется наблюдение</w:t>
            </w:r>
          </w:p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установленных (нанесенных на землеустроительные карты)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водных объектов в протяженности береговой линии, требующей установления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(участков водных объектов, испытывающих антропогенное воздействие)</w:t>
            </w: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"Развитие водохозяйственного комплекса Курской области"</w:t>
            </w: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"Защита от наводнений и иных негативных воздействий вод и обеспечение безопасности гидротехнических сооружений"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Поляков Константин Олегович</w:t>
            </w: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Срок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реализации: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Мероприятия, направленные на снижение рисков, связанных с 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объектов, инфраструктуры 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защищенности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населения от негативного воздействия вод.</w:t>
            </w:r>
          </w:p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Предотвращение возникновения чрезвычайных ситуаций в результате аварий на гидротехнических сооружениях.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окружающей среды</w:t>
            </w: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"Сохранение уникальных водных объектов (Курская область)"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</w:t>
            </w: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2019 - 2024</w:t>
            </w: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Сохранение и восстановление водных объектов, включая реку Волга, озеро Байкал и Телецкое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Улучшение условий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проживания населения вблизи водных объектов.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окружающей среды</w:t>
            </w: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"Осуществление водохозяйственных мероприятий"</w:t>
            </w: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Охрана водных объектов, мониторинг водных объектов 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Своевременное выявление и прогнозирование развития негативных процессов на водных объектах.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Протяженность водных объектов, за которыми осуществляется наблюдение</w:t>
            </w: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Осуществление мер по охране водных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объектов или их частей, находящихся в федеральной собственности и расположенных на территориях субъектов Российской Федерации, и обеспечение защиты населения от негативного воздействия вод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Установление специального режима хозяйственной и иной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 целью поддержания объектов в состоянии, соответствующем экологическим требованиям, предотвращения загрязнения, засорения, заиления водных объектов и истощения их вод, а также сохранения среды обитания водных биологических ресурсов и других объектов живот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ного и растительного мира.</w:t>
            </w:r>
          </w:p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обеспеченности защиты населения от негативного воздействия вод.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установленных (нанесенных на землеустроительные карты)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(участков водных объектов, испытывающих антропогенное воздействие)</w:t>
            </w: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"Охрана, воспроизводство и рациональное использование объектов животного мира и среды их обитания на территории Курской области"</w:t>
            </w: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процессных мероприятий "Обеспечение исполнения полномочий в области животного мира и среды их обитания"</w:t>
            </w: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Эффективная реализация полномочий в сфере охраны и использования объектов животного мира и среды их обитания. 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условий устойчивого существования объектов животного мира, восстановление численности популяций и среды их обитания.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кой добычи охотничьих ресурсов к установленным лимитам добычи по отдельным видам охотничьих ресурсов (Лось)</w:t>
            </w:r>
          </w:p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(Косули)</w:t>
            </w:r>
          </w:p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й добычи охотничьих ресурсов к установленным лимитам добычи по отдельным видам охотничьих ресурсов (Олень благородный)</w:t>
            </w: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Структурные элементы, не входящие в направления (подпрограммы)</w:t>
            </w: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Региональный проект "Сохранение и создание благоприятных условий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экологического развития Курской области"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</w:t>
            </w: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СТРОИТЕЛЬСТВА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условий для функционирования региональных природных объектов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Улучшение условий функционирования региональных природных объектов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окружающей среды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</w:tr>
    </w:tbl>
    <w:p w:rsidR="00F26383" w:rsidRDefault="00F2638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3"/>
        <w:gridCol w:w="1322"/>
        <w:gridCol w:w="1322"/>
        <w:gridCol w:w="1321"/>
        <w:gridCol w:w="1321"/>
        <w:gridCol w:w="1321"/>
        <w:gridCol w:w="1321"/>
        <w:gridCol w:w="1321"/>
        <w:gridCol w:w="1346"/>
      </w:tblGrid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государственной программы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Наименование государственной программы, структурного элемента/источник финансового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Государственная программа "Воспроизводство и использование природных ресурсов, охрана окружающей среды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597 036,56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478 002,98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581 235,16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514 046,46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534 640,32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555 949,93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578 271,91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3 839 183,32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563 821,12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478 002,98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579 734,56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514 046,46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534 640,32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555 949,93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578 271,91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3 804 467,28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130 327,10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200 102,80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136 133,00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214 816,14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223 408,79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232 345,14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241 641,94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1 378 774,91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бюджетной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218 548,50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28 511,17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247 059,67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251 763,94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30 011,77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281 775,71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1 568,00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"Чистая страна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229 190,09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229 190,09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197 103,40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197 103,40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65 943,70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65 943,70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197 103,40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197 103,40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Бюджет территориального государственного внебюджетного фонда (бюджет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229 190,09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229 190,09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"Регулирование качества окружающей среды"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95 913,96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73 882,57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51 534,74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88 533,39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92 074,72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95 757,71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99 588,01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597 285,10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95 913,96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73 882,57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51 534,74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88 533,39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92 074,72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95 757,71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99 588,01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597 285,10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реализации государственных функций в области экологии и </w:t>
            </w:r>
          </w:p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природных ресурсов"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149 746,54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124 192,13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121 148,95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132 526,55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137 859,62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143 298,00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149 113,91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957 885,70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149 746,54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124 192,13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121 148,95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132 526,55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137 859,62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143 298,00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149 113,91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957 885,70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федерального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Внебюджетные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"Защита от наводнений и иных негативных воздействий вод и обеспечение безопасности гидротехнических сооружений" (всего),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45 029,56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16 665,53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82 636,85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14 666,75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15 253,42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15 863,55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16 498,10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206 613,76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43 900,81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16 665,53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81 136,25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14 666,75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15 253,42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15 863,55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16 498,10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203 984,41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36 097,00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12 117,20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62 981,00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10 622,50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11 047,40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11 489,30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11 948,87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156 303,27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21 445,10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28 511,17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49 956,27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22 573,85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30 011,77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52 585,62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"Сохранение уникальных водных объектов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местным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"Осуществление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водохозяйственных мероприятий"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25 319,70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213 448,45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92 455,29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225 922,88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234 959,80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244 358,19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254 132,52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1 290 596,83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25 319,70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213 448,45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92 455,29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225 922,88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234 959,80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244 358,19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254 132,52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1 290 596,83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19 319,70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178 665,60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63 498,20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193 794,38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201 546,16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209 608,00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217 995,32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1 084 427,36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Консолидированные бюджеты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исполнения полномочий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области животного мира и среды их обитания"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51 836,71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49 814,30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48 379,61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52 396,89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54 492,76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56 672,48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58 939,37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372 532,12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51 836,71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49 814,30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48 379,61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52 396,89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54 492,76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56 672,48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58 939,37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372 532,12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8 966,70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9 320,00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9 653,80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10 399,26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10 815,23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11 247,84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11 697,75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72 100,58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бюджетной системы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фонда (бюджету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Региональный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проект "Сохранение и создание благоприятных условий экологического развития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185 079,72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185 079,72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185 079,72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185 079,72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Консолидированные бюджеты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</w:tr>
    </w:tbl>
    <w:p w:rsidR="00F26383" w:rsidRDefault="00F2638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9"/>
        <w:gridCol w:w="1291"/>
        <w:gridCol w:w="1291"/>
        <w:gridCol w:w="1292"/>
        <w:gridCol w:w="1292"/>
        <w:gridCol w:w="1292"/>
        <w:gridCol w:w="1292"/>
        <w:gridCol w:w="1292"/>
        <w:gridCol w:w="1307"/>
      </w:tblGrid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5.1. Финансовое обеспечение государственной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программы за счет бюджетных ассигнований по источникам финансирования дефицита бюджета субъекта Российской Федерации/ местного бюджета</w:t>
            </w: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структурного элемента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за счет бюджетных ассигнований по источникам финансирования дефицита бюджета субъекта Российской Федерации,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процессных мероприятий "Обеспечение исполнения полномочий в области животного мира и среды их обитания"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реализации государственных функций в области экологии и 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природных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ресурсов"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"Осуществление водохозяйственных мероприятий"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"Регулирование качества окружающей среды"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"Защита от наводнений и иных негативных воздействий вод и обеспечение безопасности гидротехнических сооружений"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Региональный проект "Сохранение и создание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благоприятных условий экологического развития Курской области"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"Сохранение уникальных водных объектов (Курская область)"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Региональный проект "Чистая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страна (Курская область)"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</w:tr>
    </w:tbl>
    <w:p w:rsidR="00F26383" w:rsidRDefault="00F2638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70"/>
        <w:gridCol w:w="2358"/>
        <w:gridCol w:w="2278"/>
        <w:gridCol w:w="2402"/>
      </w:tblGrid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</w:tr>
      <w:tr w:rsidR="00B91C8E" w:rsidTr="00B91C8E">
        <w:tblPrEx>
          <w:tblCellMar>
            <w:top w:w="0" w:type="dxa"/>
            <w:bottom w:w="0" w:type="dxa"/>
          </w:tblCellMar>
        </w:tblPrEx>
        <w:tc>
          <w:tcPr>
            <w:tcW w:w="103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показателей по годам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103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F26383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</w:tr>
    </w:tbl>
    <w:p w:rsidR="000F3DD7" w:rsidRDefault="000F3DD7"/>
    <w:sectPr w:rsidR="000F3DD7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6383"/>
    <w:rsid w:val="000F3DD7"/>
    <w:rsid w:val="00B91C8E"/>
    <w:rsid w:val="00F2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6441C"/>
  <w15:docId w15:val="{A6A35274-18C0-4C8A-A539-A1532E8D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51403246PolyakovKO9e8fa6308bee49ae80058a4e1bec0865DataSourceProviderrukristaplanning2commonwebbea">
    <w:name w:val="Версия сервера генератора печатных документов: 14.45 Версия клиента генератора печатных документов: 14.0.32 Текущий пользователь: 46_Polyakov.K.O_9e8fa6308bee49ae80058a4e1bec0865 Данные о генерации: DataSourceProvider: ru.krista.planning2.common.web.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4247</Words>
  <Characters>24213</Characters>
  <Application>Microsoft Office Word</Application>
  <DocSecurity>0</DocSecurity>
  <Lines>201</Lines>
  <Paragraphs>56</Paragraphs>
  <ScaleCrop>false</ScaleCrop>
  <Company/>
  <LinksUpToDate>false</LinksUpToDate>
  <CharactersWithSpaces>28404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Писарева</cp:lastModifiedBy>
  <cp:revision>2</cp:revision>
  <dcterms:created xsi:type="dcterms:W3CDTF">2024-06-04T08:11:00Z</dcterms:created>
  <dcterms:modified xsi:type="dcterms:W3CDTF">2024-06-04T08:11:00Z</dcterms:modified>
</cp:coreProperties>
</file>