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spacing w:before="0" w:after="0"/>
      </w:pPr>
      <w:r>
        <w:rPr/>
      </w:r>
      <w:r>
        <w:rPr>
          <w:sz w:val="-2"/>
          <w:u w:val="none"/>
        </w:rPr>
      </w:r>
    </w:p>
    <w:tbl>
      <w:tblPr>
        <w:tblW w:w="15708" w:type="dxa"/>
        <w:tblBorders>
          <w:top w:val="single"/>
          <w:left w:val="single"/>
          <w:bottom w:val="single"/>
          <w:right w:val="single"/>
          <w:insideH w:val="single"/>
          <w:insideV w:val="single"/>
        </w:tblBorders>
      </w:tblPr>
      <w:tblGrid>
        <w:gridCol w:w="7998"/>
        <w:gridCol w:w="3812"/>
        <w:gridCol w:w="279"/>
        <w:gridCol w:w="3617"/>
        <w:gridCol w:w="279"/>
      </w:tblGrid>
      <w:tr>
        <w:tc>
          <w:tcPr>
            <w:tcW w:w="7998" w:type="dxa"/>
            <w:hMerge w:val="restart"/>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3812"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79" w:type="dxa"/>
            <w:hMerge w:val="restart"/>
            <w:tcBorders>
              <w:top w:val="single" w:sz="1" w:space="0"/>
              <w:left w:val="single" w:sz="1" w:space="0"/>
              <w:bottom w:val="nil"/>
              <w:right w:val="single" w:sz="1" w:space="0"/>
            </w:tcBorders>
            <w:shd w:val="solid" w:color="F2F2F2"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3617" w:type="dxa"/>
            <w:hMerge w:val="continue"/>
            <w:tcBorders>
              <w:top w:val="single" w:sz="1" w:space="0"/>
              <w:left w:val="single" w:sz="1" w:space="0"/>
              <w:bottom w:val="nil"/>
              <w:right w:val="single" w:sz="1" w:space="0"/>
            </w:tcBorders>
            <w:shd w:val="solid" w:color="F2F2F2"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79" w:type="dxa"/>
            <w:hMerge w:val="continue"/>
            <w:tcBorders>
              <w:top w:val="single" w:sz="1" w:space="0"/>
              <w:left w:val="single" w:sz="1" w:space="0"/>
              <w:bottom w:val="nil"/>
              <w:right w:val="single" w:sz="1" w:space="0"/>
            </w:tcBorders>
            <w:shd w:val="solid" w:color="F2F2F2"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r>
      <w:tr>
        <w:tc>
          <w:tcPr>
            <w:tcW w:w="7998" w:type="dxa"/>
            <w:hMerge w:val="restart"/>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3812"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79" w:type="dxa"/>
            <w:hMerge w:val="restart"/>
            <w:tcBorders>
              <w:top w:val="nil"/>
              <w:left w:val="single" w:sz="1" w:space="0"/>
              <w:bottom w:val="nil"/>
              <w:right w:val="single" w:sz="1" w:space="0"/>
            </w:tcBorders>
            <w:shd w:val="solid" w:color="F2F2F2"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Документ подписан</w:t>
            </w:r>
          </w:p>
        </w:tc>
        <w:tc>
          <w:tcPr>
            <w:tcW w:w="3617" w:type="dxa"/>
            <w:hMerge w:val="continue"/>
            <w:tcBorders>
              <w:top w:val="nil"/>
              <w:left w:val="single" w:sz="1" w:space="0"/>
              <w:bottom w:val="nil"/>
              <w:right w:val="single" w:sz="1" w:space="0"/>
            </w:tcBorders>
            <w:shd w:val="solid" w:color="F2F2F2"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79" w:type="dxa"/>
            <w:hMerge w:val="continue"/>
            <w:tcBorders>
              <w:top w:val="nil"/>
              <w:left w:val="single" w:sz="1" w:space="0"/>
              <w:bottom w:val="nil"/>
              <w:right w:val="single" w:sz="1" w:space="0"/>
            </w:tcBorders>
            <w:shd w:val="solid" w:color="F2F2F2"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r>
      <w:tr>
        <w:tc>
          <w:tcPr>
            <w:tcW w:w="7998" w:type="dxa"/>
            <w:hMerge w:val="restart"/>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3812"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79" w:type="dxa"/>
            <w:hMerge w:val="restart"/>
            <w:tcBorders>
              <w:top w:val="nil"/>
              <w:left w:val="single" w:sz="1" w:space="0"/>
              <w:bottom w:val="nil"/>
              <w:right w:val="single" w:sz="1" w:space="0"/>
            </w:tcBorders>
            <w:shd w:val="solid" w:color="F2F2F2"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ЭЛЕКТРОННОЙ ПОДПИСЬЮ</w:t>
            </w:r>
          </w:p>
        </w:tc>
        <w:tc>
          <w:tcPr>
            <w:tcW w:w="3617" w:type="dxa"/>
            <w:hMerge w:val="continue"/>
            <w:tcBorders>
              <w:top w:val="nil"/>
              <w:left w:val="single" w:sz="1" w:space="0"/>
              <w:bottom w:val="nil"/>
              <w:right w:val="single" w:sz="1" w:space="0"/>
            </w:tcBorders>
            <w:shd w:val="solid" w:color="F2F2F2"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79" w:type="dxa"/>
            <w:hMerge w:val="continue"/>
            <w:tcBorders>
              <w:top w:val="nil"/>
              <w:left w:val="single" w:sz="1" w:space="0"/>
              <w:bottom w:val="nil"/>
              <w:right w:val="single" w:sz="1" w:space="0"/>
            </w:tcBorders>
            <w:shd w:val="solid" w:color="F2F2F2"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r>
      <w:tr>
        <w:tc>
          <w:tcPr>
            <w:tcW w:w="7998" w:type="dxa"/>
            <w:hMerge w:val="restart"/>
            <w:tcBorders>
              <w:top w:val="nil"/>
              <w:left w:val="nil"/>
              <w:bottom w:val="nil"/>
              <w:right w:val="nil"/>
            </w:tcBorders>
            <w:shd w:val="solid" w:color="FFFFFF" w:fill="auto"/>
            <w:vAlign w:val="bottom"/>
          </w:tcPr>
          <w:p>
            <w:pPr>
              <w:spacing w:after="0"/>
              <w:ind w:left="55" w:right="55"/>
              <w:jc w:val="center"/>
            </w:pPr>
            <w:r>
              <w:rPr>
                <w:rFonts w:ascii="Times New Roman" w:hAnsi="Times New Roman" w:cs="Times New Roman" w:eastAsia="Times New Roman"/>
                <w:sz w:val="18"/>
                <w:b w:val="on"/>
                <w:i w:val="off"/>
                <w:strike w:val="off"/>
                <w:color w:val="000000"/>
                <w:u w:val="none"/>
              </w:rPr>
              <w:t>П А С П О Р Т</w:t>
            </w:r>
          </w:p>
        </w:tc>
        <w:tc>
          <w:tcPr>
            <w:tcW w:w="3812" w:type="dxa"/>
            <w:hMerge w:val="continue"/>
            <w:tcBorders>
              <w:top w:val="nil"/>
              <w:left w:val="nil"/>
              <w:bottom w:val="nil"/>
              <w:right w:val="nil"/>
            </w:tcBorders>
            <w:shd w:val="solid" w:color="FFFFFF" w:fill="auto"/>
            <w:vAlign w:val="bottom"/>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279" w:type="dxa"/>
            <w:hMerge w:val="restart"/>
            <w:tcBorders>
              <w:top w:val="nil"/>
              <w:left w:val="single" w:sz="1" w:space="0"/>
              <w:bottom w:val="nil"/>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xml:space="preserve">    Разработчик КПМ - Полетыкина Юлия Николаевна</w:t>
            </w:r>
          </w:p>
        </w:tc>
        <w:tc>
          <w:tcPr>
            <w:tcW w:w="3617" w:type="dxa"/>
            <w:hMerge w:val="continue"/>
            <w:tcBorders>
              <w:top w:val="nil"/>
              <w:left w:val="single" w:sz="1" w:space="0"/>
              <w:bottom w:val="nil"/>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79" w:type="dxa"/>
            <w:hMerge w:val="continue"/>
            <w:tcBorders>
              <w:top w:val="nil"/>
              <w:left w:val="single" w:sz="1" w:space="0"/>
              <w:bottom w:val="nil"/>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7998" w:type="dxa"/>
            <w:hMerge w:val="restart"/>
            <w:tcBorders>
              <w:top w:val="nil"/>
              <w:left w:val="nil"/>
              <w:bottom w:val="nil"/>
              <w:right w:val="nil"/>
            </w:tcBorders>
            <w:shd w:val="solid" w:color="FFFFFF" w:fill="auto"/>
            <w:vAlign w:val="bottom"/>
          </w:tcPr>
          <w:p>
            <w:pPr>
              <w:spacing w:after="0"/>
              <w:ind w:left="55" w:right="55"/>
              <w:jc w:val="center"/>
            </w:pPr>
            <w:r>
              <w:rPr>
                <w:rFonts w:ascii="Times New Roman" w:hAnsi="Times New Roman" w:cs="Times New Roman" w:eastAsia="Times New Roman"/>
                <w:sz w:val="18"/>
                <w:b w:val="on"/>
                <w:i w:val="off"/>
                <w:strike w:val="off"/>
                <w:color w:val="000000"/>
                <w:u w:val="none"/>
              </w:rPr>
              <w:t>комплекса процессных мероприятий</w:t>
            </w:r>
          </w:p>
        </w:tc>
        <w:tc>
          <w:tcPr>
            <w:tcW w:w="3812" w:type="dxa"/>
            <w:hMerge w:val="continue"/>
            <w:tcBorders>
              <w:top w:val="nil"/>
              <w:left w:val="nil"/>
              <w:bottom w:val="nil"/>
              <w:right w:val="nil"/>
            </w:tcBorders>
            <w:shd w:val="solid" w:color="FFFFFF" w:fill="auto"/>
            <w:vAlign w:val="bottom"/>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279" w:type="dxa"/>
            <w:tcBorders>
              <w:top w:val="nil"/>
              <w:left w:val="single" w:sz="1" w:space="0"/>
              <w:bottom w:val="nil"/>
              <w:right w:val="nil"/>
            </w:tcBorders>
            <w:shd w:val="solid" w:color="F2F2F2"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3617" w:type="dxa"/>
            <w:tcBorders>
              <w:top w:val="single" w:sz="1" w:space="0"/>
              <w:left w:val="single" w:sz="1" w:space="0"/>
              <w:bottom w:val="single" w:sz="1" w:space="0"/>
              <w:right w:val="single" w:sz="1" w:space="0"/>
            </w:tcBorders>
            <w:shd w:val="solid" w:color="808080"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СВЕДЕНИЯ О СЕРТИФИКАТЕ ЭП</w:t>
            </w:r>
          </w:p>
        </w:tc>
        <w:tc>
          <w:tcPr>
            <w:tcW w:w="279" w:type="dxa"/>
            <w:tcBorders>
              <w:top w:val="nil"/>
              <w:left w:val="nil"/>
              <w:bottom w:val="nil"/>
              <w:right w:val="single" w:sz="1" w:space="0"/>
            </w:tcBorders>
            <w:shd w:val="solid" w:color="F2F2F2"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r>
      <w:tr>
        <w:tc>
          <w:tcPr>
            <w:tcW w:w="7998" w:type="dxa"/>
            <w:hMerge w:val="restart"/>
            <w:tcBorders>
              <w:top w:val="nil"/>
              <w:left w:val="nil"/>
              <w:bottom w:val="nil"/>
              <w:right w:val="nil"/>
            </w:tcBorders>
            <w:shd w:val="solid" w:color="FFFFFF" w:fill="auto"/>
            <w:vAlign w:val="bottom"/>
          </w:tcPr>
          <w:p>
            <w:pPr>
              <w:spacing w:after="0"/>
              <w:ind w:left="55" w:right="55"/>
              <w:jc w:val="center"/>
            </w:pPr>
            <w:r>
              <w:rPr>
                <w:rFonts w:ascii="Times New Roman" w:hAnsi="Times New Roman" w:cs="Times New Roman" w:eastAsia="Times New Roman"/>
                <w:sz w:val="18"/>
                <w:b w:val="on"/>
                <w:i w:val="off"/>
                <w:strike w:val="off"/>
                <w:color w:val="000000"/>
                <w:u w:val="none"/>
              </w:rPr>
              <w:t>«Обеспечение деятельности Министерства культуры Курской области, подведомственных учреждений и мероприятий в области искусства»</w:t>
            </w:r>
          </w:p>
        </w:tc>
        <w:tc>
          <w:tcPr>
            <w:tcW w:w="3812" w:type="dxa"/>
            <w:hMerge w:val="continue"/>
            <w:tcBorders>
              <w:top w:val="nil"/>
              <w:left w:val="nil"/>
              <w:bottom w:val="nil"/>
              <w:right w:val="nil"/>
            </w:tcBorders>
            <w:shd w:val="solid" w:color="FFFFFF" w:fill="auto"/>
            <w:vAlign w:val="bottom"/>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279" w:type="dxa"/>
            <w:hMerge w:val="restart"/>
            <w:tcBorders>
              <w:top w:val="nil"/>
              <w:left w:val="single" w:sz="1" w:space="0"/>
              <w:bottom w:val="nil"/>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xml:space="preserve">    Сертификат: 2e258051fe08b5e02f1649802b45f36d</w:t>
            </w:r>
          </w:p>
        </w:tc>
        <w:tc>
          <w:tcPr>
            <w:tcW w:w="3617" w:type="dxa"/>
            <w:hMerge w:val="continue"/>
            <w:tcBorders>
              <w:top w:val="nil"/>
              <w:left w:val="single" w:sz="1" w:space="0"/>
              <w:bottom w:val="nil"/>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79" w:type="dxa"/>
            <w:hMerge w:val="continue"/>
            <w:tcBorders>
              <w:top w:val="nil"/>
              <w:left w:val="single" w:sz="1" w:space="0"/>
              <w:bottom w:val="nil"/>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7998" w:type="dxa"/>
            <w:hMerge w:val="restart"/>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3812"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79" w:type="dxa"/>
            <w:hMerge w:val="restart"/>
            <w:tcBorders>
              <w:top w:val="nil"/>
              <w:left w:val="single" w:sz="1" w:space="0"/>
              <w:bottom w:val="nil"/>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xml:space="preserve">    Владелец: Полетыкина Юлия Николаевна</w:t>
            </w:r>
          </w:p>
        </w:tc>
        <w:tc>
          <w:tcPr>
            <w:tcW w:w="3617" w:type="dxa"/>
            <w:hMerge w:val="continue"/>
            <w:tcBorders>
              <w:top w:val="nil"/>
              <w:left w:val="single" w:sz="1" w:space="0"/>
              <w:bottom w:val="nil"/>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79" w:type="dxa"/>
            <w:hMerge w:val="continue"/>
            <w:tcBorders>
              <w:top w:val="nil"/>
              <w:left w:val="single" w:sz="1" w:space="0"/>
              <w:bottom w:val="nil"/>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7998" w:type="dxa"/>
            <w:hMerge w:val="restart"/>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3812"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79" w:type="dxa"/>
            <w:hMerge w:val="restart"/>
            <w:tcBorders>
              <w:top w:val="nil"/>
              <w:left w:val="single" w:sz="1" w:space="0"/>
              <w:bottom w:val="nil"/>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xml:space="preserve">    Действителен: с 15.03.2024 по 08.06.2025</w:t>
            </w:r>
          </w:p>
        </w:tc>
        <w:tc>
          <w:tcPr>
            <w:tcW w:w="3617" w:type="dxa"/>
            <w:hMerge w:val="continue"/>
            <w:tcBorders>
              <w:top w:val="nil"/>
              <w:left w:val="single" w:sz="1" w:space="0"/>
              <w:bottom w:val="nil"/>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79" w:type="dxa"/>
            <w:hMerge w:val="continue"/>
            <w:tcBorders>
              <w:top w:val="nil"/>
              <w:left w:val="single" w:sz="1" w:space="0"/>
              <w:bottom w:val="nil"/>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7998"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3812"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79" w:type="dxa"/>
            <w:hMerge w:val="restart"/>
            <w:tcBorders>
              <w:top w:val="nil"/>
              <w:left w:val="single" w:sz="1" w:space="0"/>
              <w:bottom w:val="nil"/>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xml:space="preserve">    Дата утверждения: 01.04.2024</w:t>
            </w:r>
          </w:p>
        </w:tc>
        <w:tc>
          <w:tcPr>
            <w:tcW w:w="3617" w:type="dxa"/>
            <w:hMerge w:val="continue"/>
            <w:tcBorders>
              <w:top w:val="nil"/>
              <w:left w:val="single" w:sz="1" w:space="0"/>
              <w:bottom w:val="nil"/>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79" w:type="dxa"/>
            <w:hMerge w:val="continue"/>
            <w:tcBorders>
              <w:top w:val="nil"/>
              <w:left w:val="single" w:sz="1" w:space="0"/>
              <w:bottom w:val="nil"/>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7998" w:type="dxa"/>
            <w:hMerge w:val="restart"/>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3812"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79" w:type="dxa"/>
            <w:hMerge w:val="restart"/>
            <w:tcBorders>
              <w:top w:val="nil"/>
              <w:left w:val="single" w:sz="1" w:space="0"/>
              <w:bottom w:val="single" w:sz="1" w:space="0"/>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3617" w:type="dxa"/>
            <w:hMerge w:val="continue"/>
            <w:tcBorders>
              <w:top w:val="nil"/>
              <w:left w:val="single" w:sz="1" w:space="0"/>
              <w:bottom w:val="single" w:sz="1" w:space="0"/>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79" w:type="dxa"/>
            <w:hMerge w:val="continue"/>
            <w:tcBorders>
              <w:top w:val="nil"/>
              <w:left w:val="single" w:sz="1" w:space="0"/>
              <w:bottom w:val="single" w:sz="1" w:space="0"/>
              <w:right w:val="single" w:sz="1" w:space="0"/>
            </w:tcBorders>
            <w:shd w:val="solid" w:color="F2F2F2"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7998"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3812"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279"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3617"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279"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r>
      <w:tr>
        <w:tc>
          <w:tcPr>
            <w:tcW w:w="7998" w:type="dxa"/>
            <w:hMerge w:val="restart"/>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1. Общие положения</w:t>
            </w:r>
          </w:p>
        </w:tc>
        <w:tc>
          <w:tcPr>
            <w:tcW w:w="3812"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279"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3617"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279"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r>
      <w:tr>
        <w:tc>
          <w:tcPr>
            <w:tcW w:w="7998"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3812" w:type="dxa"/>
            <w:hMerge w:val="restart"/>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279"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3617"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279"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r>
      <w:tr>
        <w:tc>
          <w:tcPr>
            <w:tcW w:w="7998"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Ответственный орган исполнительной власти субъекта Российской Федерации (иной государственный орган, организация)</w:t>
            </w:r>
          </w:p>
        </w:tc>
        <w:tc>
          <w:tcPr>
            <w:tcW w:w="3812"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МИНИСТЕРСТВО КУЛЬТУРЫ КУРСКОЙ ОБЛАСТИ</w:t>
            </w:r>
          </w:p>
          <w:p>
            <w:pPr>
              <w:spacing w:after="0"/>
              <w:ind w:left="55" w:right="55"/>
              <w:jc w:val="left"/>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tc>
        <w:tc>
          <w:tcPr>
            <w:tcW w:w="279"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3617"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79"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7998"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Связь с государственной программой</w:t>
            </w:r>
          </w:p>
        </w:tc>
        <w:tc>
          <w:tcPr>
            <w:tcW w:w="3812"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Государственная программа "Развитие культуры в Курской области"</w:t>
            </w:r>
          </w:p>
        </w:tc>
        <w:tc>
          <w:tcPr>
            <w:tcW w:w="279"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3617"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79"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7998"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3812" w:type="dxa"/>
            <w:hMerge w:val="restart"/>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279" w:type="dxa"/>
            <w:hMerge w:val="continue"/>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3617" w:type="dxa"/>
            <w:hMerge w:val="continue"/>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279" w:type="dxa"/>
            <w:hMerge w:val="continue"/>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bl>
    <w:p>
      <w:pPr>
        <w:spacing w:before="0" w:after="0"/>
      </w:pPr>
      <w:r>
        <w:rPr/>
      </w:r>
      <w:r>
        <w:rPr>
          <w:sz w:val="-2"/>
          <w:u w:val="none"/>
        </w:rPr>
      </w:r>
    </w:p>
    <w:tbl>
      <w:tblPr>
        <w:tblW w:w="15708" w:type="dxa"/>
        <w:tblBorders>
          <w:top w:val="single"/>
          <w:left w:val="single"/>
          <w:bottom w:val="single"/>
          <w:right w:val="single"/>
          <w:insideH w:val="single"/>
          <w:insideV w:val="single"/>
        </w:tblBorders>
      </w:tblPr>
      <w:tblGrid>
        <w:gridCol w:w="522"/>
        <w:gridCol w:w="3283"/>
        <w:gridCol w:w="2072"/>
        <w:gridCol w:w="2072"/>
        <w:gridCol w:w="861"/>
        <w:gridCol w:w="861"/>
        <w:gridCol w:w="861"/>
        <w:gridCol w:w="861"/>
        <w:gridCol w:w="861"/>
        <w:gridCol w:w="861"/>
        <w:gridCol w:w="861"/>
        <w:gridCol w:w="861"/>
        <w:gridCol w:w="861"/>
        <w:gridCol w:w="1733"/>
      </w:tblGrid>
      <w:tr>
        <w:tc>
          <w:tcPr>
            <w:tcW w:w="522" w:type="dxa"/>
            <w:hMerge w:val="restart"/>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2. Показатели комплекса процессных мероприятий</w:t>
            </w:r>
          </w:p>
        </w:tc>
        <w:tc>
          <w:tcPr>
            <w:tcW w:w="3283"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2072"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2072"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861"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861"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861"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861"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861"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861"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861"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861"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861"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733"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r>
      <w:tr>
        <w:tc>
          <w:tcPr>
            <w:tcW w:w="522"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3283"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072"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072"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hMerge w:val="restart"/>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hMerge w:val="continue"/>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hMerge w:val="continue"/>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hMerge w:val="continue"/>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hMerge w:val="continue"/>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hMerge w:val="continue"/>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hMerge w:val="continue"/>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733"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r>
        <w:tc>
          <w:tcPr>
            <w:tcW w:w="522"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п/п</w:t>
            </w:r>
          </w:p>
        </w:tc>
        <w:tc>
          <w:tcPr>
            <w:tcW w:w="3283"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Наименование показателя/задачи</w:t>
            </w:r>
          </w:p>
        </w:tc>
        <w:tc>
          <w:tcPr>
            <w:tcW w:w="2072"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Уровень показателя</w:t>
            </w:r>
          </w:p>
        </w:tc>
        <w:tc>
          <w:tcPr>
            <w:tcW w:w="2072"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Единица измерения</w:t>
            </w:r>
          </w:p>
          <w:p>
            <w:pPr>
              <w:spacing w:after="0"/>
              <w:ind w:left="55" w:right="55"/>
              <w:jc w:val="center"/>
            </w:pPr>
            <w:r>
              <w:rPr>
                <w:rFonts w:ascii="Times New Roman" w:hAnsi="Times New Roman" w:cs="Times New Roman" w:eastAsia="Times New Roman"/>
                <w:sz w:val="18"/>
                <w:b w:val="off"/>
                <w:i w:val="off"/>
                <w:strike w:val="off"/>
                <w:color w:val="000000"/>
                <w:u w:val="none"/>
              </w:rPr>
              <w:t>(по ОКЕИ)</w:t>
            </w:r>
          </w:p>
        </w:tc>
        <w:tc>
          <w:tcPr>
            <w:tcW w:w="861"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Базовое значение</w:t>
            </w:r>
          </w:p>
        </w:tc>
        <w:tc>
          <w:tcPr>
            <w:tcW w:w="861"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861"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Значение показателя по годам</w:t>
            </w:r>
          </w:p>
        </w:tc>
        <w:tc>
          <w:tcPr>
            <w:tcW w:w="861"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861"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861"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861"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861"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861"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733"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Ответственный за достижение показателя</w:t>
            </w:r>
          </w:p>
        </w:tc>
      </w:tr>
      <w:tr>
        <w:tc>
          <w:tcPr>
            <w:tcW w:w="522"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3283"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072"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072"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861"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значение</w:t>
            </w:r>
          </w:p>
        </w:tc>
        <w:tc>
          <w:tcPr>
            <w:tcW w:w="861"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год</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2024</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2025</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2026</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2027</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2028</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2029</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2030</w:t>
            </w:r>
          </w:p>
        </w:tc>
        <w:tc>
          <w:tcPr>
            <w:tcW w:w="1733"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r>
      <w:tr>
        <w:tc>
          <w:tcPr>
            <w:tcW w:w="522"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w:t>
            </w:r>
          </w:p>
        </w:tc>
        <w:tc>
          <w:tcPr>
            <w:tcW w:w="3283"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w:t>
            </w:r>
          </w:p>
        </w:tc>
        <w:tc>
          <w:tcPr>
            <w:tcW w:w="2072"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3</w:t>
            </w:r>
          </w:p>
        </w:tc>
        <w:tc>
          <w:tcPr>
            <w:tcW w:w="2072"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4</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5</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6</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7</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8</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9</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10</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11</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12</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13</w:t>
            </w:r>
          </w:p>
        </w:tc>
        <w:tc>
          <w:tcPr>
            <w:tcW w:w="1733"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14</w:t>
            </w:r>
          </w:p>
        </w:tc>
      </w:tr>
      <w:tr>
        <w:tc>
          <w:tcPr>
            <w:tcW w:w="52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3283"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Задача «Создание условий для сохранения и развития кадрового потенциала сферы культуры и искусства»</w:t>
            </w:r>
          </w:p>
        </w:tc>
        <w:tc>
          <w:tcPr>
            <w:tcW w:w="2072"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072"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861"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861"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861"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861"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861"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861"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861"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861"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861"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1733"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52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1.1.</w:t>
            </w:r>
          </w:p>
        </w:tc>
        <w:tc>
          <w:tcPr>
            <w:tcW w:w="328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Количество</w:t>
            </w:r>
          </w:p>
          <w:p>
            <w:pPr>
              <w:spacing w:after="0"/>
              <w:ind w:left="55" w:right="55"/>
              <w:jc w:val="left"/>
            </w:pPr>
            <w:r>
              <w:rPr>
                <w:rFonts w:ascii="Times New Roman" w:hAnsi="Times New Roman" w:cs="Times New Roman" w:eastAsia="Times New Roman"/>
                <w:sz w:val="18"/>
                <w:b w:val="off"/>
                <w:i w:val="off"/>
                <w:strike w:val="off"/>
                <w:color w:val="000000"/>
                <w:u w:val="none"/>
              </w:rPr>
              <w:t>реализованных</w:t>
            </w:r>
          </w:p>
          <w:p>
            <w:pPr>
              <w:spacing w:after="0"/>
              <w:ind w:left="55" w:right="55"/>
              <w:jc w:val="left"/>
            </w:pPr>
            <w:r>
              <w:rPr>
                <w:rFonts w:ascii="Times New Roman" w:hAnsi="Times New Roman" w:cs="Times New Roman" w:eastAsia="Times New Roman"/>
                <w:sz w:val="18"/>
                <w:b w:val="off"/>
                <w:i w:val="off"/>
                <w:strike w:val="off"/>
                <w:color w:val="000000"/>
                <w:u w:val="none"/>
              </w:rPr>
              <w:t xml:space="preserve">дополнительных профессиональных </w:t>
            </w:r>
          </w:p>
          <w:p>
            <w:pPr>
              <w:spacing w:after="0"/>
              <w:ind w:left="55" w:right="55"/>
              <w:jc w:val="left"/>
            </w:pPr>
            <w:r>
              <w:rPr>
                <w:rFonts w:ascii="Times New Roman" w:hAnsi="Times New Roman" w:cs="Times New Roman" w:eastAsia="Times New Roman"/>
                <w:sz w:val="18"/>
                <w:b w:val="off"/>
                <w:i w:val="off"/>
                <w:strike w:val="off"/>
                <w:color w:val="000000"/>
                <w:u w:val="none"/>
              </w:rPr>
              <w:t>образовательных</w:t>
            </w:r>
          </w:p>
          <w:p>
            <w:pPr>
              <w:spacing w:after="0"/>
              <w:ind w:left="55" w:right="55"/>
              <w:jc w:val="left"/>
            </w:pPr>
            <w:r>
              <w:rPr>
                <w:rFonts w:ascii="Times New Roman" w:hAnsi="Times New Roman" w:cs="Times New Roman" w:eastAsia="Times New Roman"/>
                <w:sz w:val="18"/>
                <w:b w:val="off"/>
                <w:i w:val="off"/>
                <w:strike w:val="off"/>
                <w:color w:val="000000"/>
                <w:u w:val="none"/>
              </w:rPr>
              <w:t>программ в сфере</w:t>
            </w:r>
          </w:p>
          <w:p>
            <w:pPr>
              <w:spacing w:after="0"/>
              <w:ind w:left="55" w:right="55"/>
              <w:jc w:val="left"/>
            </w:pPr>
            <w:r>
              <w:rPr>
                <w:rFonts w:ascii="Times New Roman" w:hAnsi="Times New Roman" w:cs="Times New Roman" w:eastAsia="Times New Roman"/>
                <w:sz w:val="18"/>
                <w:b w:val="off"/>
                <w:i w:val="off"/>
                <w:strike w:val="off"/>
                <w:color w:val="000000"/>
                <w:u w:val="none"/>
              </w:rPr>
              <w:t>культуры (повышение</w:t>
            </w:r>
          </w:p>
          <w:p>
            <w:pPr>
              <w:spacing w:after="0"/>
              <w:ind w:left="55" w:right="55"/>
              <w:jc w:val="left"/>
            </w:pPr>
            <w:r>
              <w:rPr>
                <w:rFonts w:ascii="Times New Roman" w:hAnsi="Times New Roman" w:cs="Times New Roman" w:eastAsia="Times New Roman"/>
                <w:sz w:val="18"/>
                <w:b w:val="off"/>
                <w:i w:val="off"/>
                <w:strike w:val="off"/>
                <w:color w:val="000000"/>
                <w:u w:val="none"/>
              </w:rPr>
              <w:t>квалификации, профессиональная переподготовка)</w:t>
            </w:r>
          </w:p>
        </w:tc>
        <w:tc>
          <w:tcPr>
            <w:tcW w:w="207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КПМ</w:t>
            </w:r>
          </w:p>
        </w:tc>
        <w:tc>
          <w:tcPr>
            <w:tcW w:w="207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Единица</w:t>
            </w:r>
          </w:p>
        </w:tc>
        <w:tc>
          <w:tcPr>
            <w:tcW w:w="861"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w:t>
            </w:r>
          </w:p>
        </w:tc>
        <w:tc>
          <w:tcPr>
            <w:tcW w:w="86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2022</w:t>
            </w:r>
          </w:p>
        </w:tc>
        <w:tc>
          <w:tcPr>
            <w:tcW w:w="861"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15</w:t>
            </w:r>
          </w:p>
        </w:tc>
        <w:tc>
          <w:tcPr>
            <w:tcW w:w="861"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15</w:t>
            </w:r>
          </w:p>
        </w:tc>
        <w:tc>
          <w:tcPr>
            <w:tcW w:w="861"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15</w:t>
            </w:r>
          </w:p>
        </w:tc>
        <w:tc>
          <w:tcPr>
            <w:tcW w:w="861"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15</w:t>
            </w:r>
          </w:p>
        </w:tc>
        <w:tc>
          <w:tcPr>
            <w:tcW w:w="861"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15</w:t>
            </w:r>
          </w:p>
        </w:tc>
        <w:tc>
          <w:tcPr>
            <w:tcW w:w="861"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15</w:t>
            </w:r>
          </w:p>
        </w:tc>
        <w:tc>
          <w:tcPr>
            <w:tcW w:w="861"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15</w:t>
            </w:r>
          </w:p>
        </w:tc>
        <w:tc>
          <w:tcPr>
            <w:tcW w:w="173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r>
      <w:tr>
        <w:tc>
          <w:tcPr>
            <w:tcW w:w="522"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3283"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072"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072"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861"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733"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bl>
    <w:p>
      <w:pPr>
        <w:spacing w:before="0" w:after="0"/>
      </w:pPr>
      <w:r>
        <w:rPr/>
      </w:r>
      <w:r>
        <w:rPr>
          <w:sz w:val="-2"/>
          <w:u w:val="none"/>
        </w:rPr>
      </w:r>
    </w:p>
    <w:tbl>
      <w:tblPr>
        <w:tblW w:w="15708" w:type="dxa"/>
        <w:tblBorders>
          <w:top w:val="single"/>
          <w:left w:val="single"/>
          <w:bottom w:val="single"/>
          <w:right w:val="single"/>
          <w:insideH w:val="single"/>
          <w:insideV w:val="single"/>
        </w:tblBorders>
      </w:tblPr>
      <w:tblGrid>
        <w:gridCol w:w="1485"/>
        <w:gridCol w:w="9326"/>
        <w:gridCol w:w="2448"/>
        <w:gridCol w:w="2448"/>
        <w:gridCol w:w="2448"/>
      </w:tblGrid>
      <w:tr>
        <w:tc>
          <w:tcPr>
            <w:tcW w:w="1485" w:type="dxa"/>
            <w:hMerge w:val="restart"/>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2.1. Показатели комплекса процессных мероприятий по муниципальным образованиям субъекта Российской Федерации</w:t>
            </w:r>
          </w:p>
        </w:tc>
        <w:tc>
          <w:tcPr>
            <w:tcW w:w="932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2448"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2448"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2448"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r>
      <w:tr>
        <w:tc>
          <w:tcPr>
            <w:tcW w:w="1485"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326"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448"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2448"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2448"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r>
        <w:tc>
          <w:tcPr>
            <w:tcW w:w="1485"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п/п</w:t>
            </w:r>
          </w:p>
        </w:tc>
        <w:tc>
          <w:tcPr>
            <w:tcW w:w="9326"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Наименование муниципального образования</w:t>
            </w:r>
          </w:p>
        </w:tc>
        <w:tc>
          <w:tcPr>
            <w:tcW w:w="2448"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Базовое значение</w:t>
            </w:r>
          </w:p>
        </w:tc>
        <w:tc>
          <w:tcPr>
            <w:tcW w:w="2448"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448"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Значение показателя по годам</w:t>
            </w:r>
          </w:p>
        </w:tc>
      </w:tr>
      <w:tr>
        <w:tc>
          <w:tcPr>
            <w:tcW w:w="1485"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326"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448"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значение</w:t>
            </w:r>
          </w:p>
        </w:tc>
        <w:tc>
          <w:tcPr>
            <w:tcW w:w="2448"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год</w:t>
            </w:r>
          </w:p>
        </w:tc>
        <w:tc>
          <w:tcPr>
            <w:tcW w:w="2448"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r>
      <w:tr>
        <w:tc>
          <w:tcPr>
            <w:tcW w:w="1485"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w:t>
            </w:r>
          </w:p>
        </w:tc>
        <w:tc>
          <w:tcPr>
            <w:tcW w:w="932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w:t>
            </w:r>
          </w:p>
        </w:tc>
        <w:tc>
          <w:tcPr>
            <w:tcW w:w="2448"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3</w:t>
            </w:r>
          </w:p>
        </w:tc>
        <w:tc>
          <w:tcPr>
            <w:tcW w:w="2448"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4</w:t>
            </w:r>
          </w:p>
        </w:tc>
        <w:tc>
          <w:tcPr>
            <w:tcW w:w="2448"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5</w:t>
            </w:r>
          </w:p>
        </w:tc>
      </w:tr>
      <w:tr>
        <w:tc>
          <w:tcPr>
            <w:tcW w:w="1485"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326"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448"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2448"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2448"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bl>
    <w:p>
      <w:pPr>
        <w:spacing w:before="0" w:after="0"/>
      </w:pPr>
      <w:r>
        <w:rPr/>
      </w:r>
      <w:r>
        <w:rPr>
          <w:sz w:val="-2"/>
          <w:u w:val="none"/>
        </w:rPr>
      </w:r>
    </w:p>
    <w:tbl>
      <w:tblPr>
        <w:tblW w:w="15708" w:type="dxa"/>
        <w:tblBorders>
          <w:top w:val="single"/>
          <w:left w:val="single"/>
          <w:bottom w:val="single"/>
          <w:right w:val="single"/>
          <w:insideH w:val="single"/>
          <w:insideV w:val="single"/>
        </w:tblBorders>
      </w:tblPr>
      <w:tblGrid>
        <w:gridCol w:w="457"/>
        <w:gridCol w:w="2874"/>
        <w:gridCol w:w="1814"/>
        <w:gridCol w:w="754"/>
        <w:gridCol w:w="754"/>
        <w:gridCol w:w="754"/>
        <w:gridCol w:w="754"/>
        <w:gridCol w:w="754"/>
        <w:gridCol w:w="754"/>
        <w:gridCol w:w="754"/>
        <w:gridCol w:w="754"/>
        <w:gridCol w:w="754"/>
        <w:gridCol w:w="754"/>
        <w:gridCol w:w="754"/>
        <w:gridCol w:w="754"/>
        <w:gridCol w:w="754"/>
        <w:gridCol w:w="754"/>
        <w:gridCol w:w="1517"/>
      </w:tblGrid>
      <w:tr>
        <w:tc>
          <w:tcPr>
            <w:tcW w:w="457" w:type="dxa"/>
            <w:hMerge w:val="restart"/>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2.2. Прокси-показатели комплекса процессных мероприятий в 2024 году</w:t>
            </w:r>
          </w:p>
        </w:tc>
        <w:tc>
          <w:tcPr>
            <w:tcW w:w="287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81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5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5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5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5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5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5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5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5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5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5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5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5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5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5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517"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r>
      <w:tr>
        <w:tc>
          <w:tcPr>
            <w:tcW w:w="457"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874"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81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517"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r>
        <w:tc>
          <w:tcPr>
            <w:tcW w:w="457"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п/п</w:t>
            </w:r>
          </w:p>
        </w:tc>
        <w:tc>
          <w:tcPr>
            <w:tcW w:w="2874"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Наименование показателя</w:t>
            </w:r>
          </w:p>
        </w:tc>
        <w:tc>
          <w:tcPr>
            <w:tcW w:w="1814"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Единица измерения</w:t>
            </w:r>
          </w:p>
          <w:p>
            <w:pPr>
              <w:spacing w:after="0"/>
              <w:ind w:left="55" w:right="55"/>
              <w:jc w:val="center"/>
            </w:pPr>
            <w:r>
              <w:rPr>
                <w:rFonts w:ascii="Times New Roman" w:hAnsi="Times New Roman" w:cs="Times New Roman" w:eastAsia="Times New Roman"/>
                <w:sz w:val="18"/>
                <w:b w:val="off"/>
                <w:i w:val="off"/>
                <w:strike w:val="off"/>
                <w:color w:val="000000"/>
                <w:u w:val="none"/>
              </w:rPr>
              <w:t>(по ОКЕИ)</w:t>
            </w:r>
          </w:p>
        </w:tc>
        <w:tc>
          <w:tcPr>
            <w:tcW w:w="754"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Базовое значение</w:t>
            </w:r>
          </w:p>
        </w:tc>
        <w:tc>
          <w:tcPr>
            <w:tcW w:w="754"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54"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Значение показателя по кварталам/месяцам</w:t>
            </w:r>
          </w:p>
        </w:tc>
        <w:tc>
          <w:tcPr>
            <w:tcW w:w="754"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54"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54"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54"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54"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54"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54"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54"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54"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54"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54"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517"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Ответственный за достижение показателя</w:t>
            </w:r>
          </w:p>
        </w:tc>
      </w:tr>
      <w:tr>
        <w:tc>
          <w:tcPr>
            <w:tcW w:w="457"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874"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814"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значение</w:t>
            </w:r>
          </w:p>
        </w:tc>
        <w:tc>
          <w:tcPr>
            <w:tcW w:w="7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год</w:t>
            </w:r>
          </w:p>
        </w:tc>
        <w:tc>
          <w:tcPr>
            <w:tcW w:w="7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янв.</w:t>
            </w:r>
          </w:p>
        </w:tc>
        <w:tc>
          <w:tcPr>
            <w:tcW w:w="7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фев.</w:t>
            </w:r>
          </w:p>
        </w:tc>
        <w:tc>
          <w:tcPr>
            <w:tcW w:w="7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март</w:t>
            </w:r>
          </w:p>
        </w:tc>
        <w:tc>
          <w:tcPr>
            <w:tcW w:w="7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апр.</w:t>
            </w:r>
          </w:p>
        </w:tc>
        <w:tc>
          <w:tcPr>
            <w:tcW w:w="7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май</w:t>
            </w:r>
          </w:p>
        </w:tc>
        <w:tc>
          <w:tcPr>
            <w:tcW w:w="7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июнь</w:t>
            </w:r>
          </w:p>
        </w:tc>
        <w:tc>
          <w:tcPr>
            <w:tcW w:w="7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июль</w:t>
            </w:r>
          </w:p>
        </w:tc>
        <w:tc>
          <w:tcPr>
            <w:tcW w:w="7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авг.</w:t>
            </w:r>
          </w:p>
        </w:tc>
        <w:tc>
          <w:tcPr>
            <w:tcW w:w="7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сен.</w:t>
            </w:r>
          </w:p>
        </w:tc>
        <w:tc>
          <w:tcPr>
            <w:tcW w:w="7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окт.</w:t>
            </w:r>
          </w:p>
        </w:tc>
        <w:tc>
          <w:tcPr>
            <w:tcW w:w="7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ноя.</w:t>
            </w:r>
          </w:p>
        </w:tc>
        <w:tc>
          <w:tcPr>
            <w:tcW w:w="7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дек.</w:t>
            </w:r>
          </w:p>
        </w:tc>
        <w:tc>
          <w:tcPr>
            <w:tcW w:w="1517"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r>
      <w:tr>
        <w:tc>
          <w:tcPr>
            <w:tcW w:w="457"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w:t>
            </w:r>
          </w:p>
        </w:tc>
        <w:tc>
          <w:tcPr>
            <w:tcW w:w="287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w:t>
            </w:r>
          </w:p>
        </w:tc>
        <w:tc>
          <w:tcPr>
            <w:tcW w:w="181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3</w:t>
            </w:r>
          </w:p>
        </w:tc>
        <w:tc>
          <w:tcPr>
            <w:tcW w:w="75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4</w:t>
            </w:r>
          </w:p>
        </w:tc>
        <w:tc>
          <w:tcPr>
            <w:tcW w:w="75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5</w:t>
            </w:r>
          </w:p>
        </w:tc>
        <w:tc>
          <w:tcPr>
            <w:tcW w:w="75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6</w:t>
            </w:r>
          </w:p>
        </w:tc>
        <w:tc>
          <w:tcPr>
            <w:tcW w:w="75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7</w:t>
            </w:r>
          </w:p>
        </w:tc>
        <w:tc>
          <w:tcPr>
            <w:tcW w:w="75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8</w:t>
            </w:r>
          </w:p>
        </w:tc>
        <w:tc>
          <w:tcPr>
            <w:tcW w:w="75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9</w:t>
            </w:r>
          </w:p>
        </w:tc>
        <w:tc>
          <w:tcPr>
            <w:tcW w:w="75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10</w:t>
            </w:r>
          </w:p>
        </w:tc>
        <w:tc>
          <w:tcPr>
            <w:tcW w:w="75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11</w:t>
            </w:r>
          </w:p>
        </w:tc>
        <w:tc>
          <w:tcPr>
            <w:tcW w:w="75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12</w:t>
            </w:r>
          </w:p>
        </w:tc>
        <w:tc>
          <w:tcPr>
            <w:tcW w:w="75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13</w:t>
            </w:r>
          </w:p>
        </w:tc>
        <w:tc>
          <w:tcPr>
            <w:tcW w:w="75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14</w:t>
            </w:r>
          </w:p>
        </w:tc>
        <w:tc>
          <w:tcPr>
            <w:tcW w:w="75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15</w:t>
            </w:r>
          </w:p>
        </w:tc>
        <w:tc>
          <w:tcPr>
            <w:tcW w:w="75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16</w:t>
            </w:r>
          </w:p>
        </w:tc>
        <w:tc>
          <w:tcPr>
            <w:tcW w:w="75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17</w:t>
            </w:r>
          </w:p>
        </w:tc>
        <w:tc>
          <w:tcPr>
            <w:tcW w:w="1517"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18</w:t>
            </w:r>
          </w:p>
        </w:tc>
      </w:tr>
      <w:tr>
        <w:tc>
          <w:tcPr>
            <w:tcW w:w="457"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874"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81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54"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517"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bl>
    <w:p>
      <w:pPr>
        <w:spacing w:before="0" w:after="0"/>
      </w:pPr>
      <w:r>
        <w:rPr/>
      </w:r>
      <w:r>
        <w:rPr>
          <w:sz w:val="-2"/>
          <w:u w:val="none"/>
        </w:rPr>
      </w:r>
    </w:p>
    <w:tbl>
      <w:tblPr>
        <w:tblW w:w="15708" w:type="dxa"/>
        <w:tblBorders>
          <w:top w:val="single"/>
          <w:left w:val="single"/>
          <w:bottom w:val="single"/>
          <w:right w:val="single"/>
          <w:insideH w:val="single"/>
          <w:insideV w:val="single"/>
        </w:tblBorders>
      </w:tblPr>
      <w:tblGrid>
        <w:gridCol w:w="471"/>
        <w:gridCol w:w="2958"/>
        <w:gridCol w:w="1867"/>
        <w:gridCol w:w="1867"/>
        <w:gridCol w:w="776"/>
        <w:gridCol w:w="776"/>
        <w:gridCol w:w="776"/>
        <w:gridCol w:w="776"/>
        <w:gridCol w:w="776"/>
        <w:gridCol w:w="776"/>
        <w:gridCol w:w="776"/>
        <w:gridCol w:w="776"/>
        <w:gridCol w:w="776"/>
        <w:gridCol w:w="776"/>
        <w:gridCol w:w="776"/>
        <w:gridCol w:w="776"/>
      </w:tblGrid>
      <w:tr>
        <w:tc>
          <w:tcPr>
            <w:tcW w:w="471" w:type="dxa"/>
            <w:hMerge w:val="restart"/>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3. Помесячный план достижения показателей комплекса процессных мероприятий в 2024 году</w:t>
            </w:r>
          </w:p>
        </w:tc>
        <w:tc>
          <w:tcPr>
            <w:tcW w:w="2958"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867"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867"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7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7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7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7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7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7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7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7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7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7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7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77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r>
      <w:tr>
        <w:tc>
          <w:tcPr>
            <w:tcW w:w="471"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958"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867"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867"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r>
        <w:tc>
          <w:tcPr>
            <w:tcW w:w="471"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п/п</w:t>
            </w:r>
          </w:p>
        </w:tc>
        <w:tc>
          <w:tcPr>
            <w:tcW w:w="2958"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Наименование показателя</w:t>
            </w:r>
          </w:p>
        </w:tc>
        <w:tc>
          <w:tcPr>
            <w:tcW w:w="1867"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Уровень показателя</w:t>
            </w:r>
          </w:p>
        </w:tc>
        <w:tc>
          <w:tcPr>
            <w:tcW w:w="1867"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Единица измерения</w:t>
            </w:r>
          </w:p>
          <w:p>
            <w:pPr>
              <w:spacing w:after="0"/>
              <w:ind w:left="55" w:right="55"/>
              <w:jc w:val="center"/>
            </w:pPr>
            <w:r>
              <w:rPr>
                <w:rFonts w:ascii="Times New Roman" w:hAnsi="Times New Roman" w:cs="Times New Roman" w:eastAsia="Times New Roman"/>
                <w:sz w:val="18"/>
                <w:b w:val="off"/>
                <w:i w:val="off"/>
                <w:strike w:val="off"/>
                <w:color w:val="000000"/>
                <w:u w:val="none"/>
              </w:rPr>
              <w:t>(по ОКЕИ)</w:t>
            </w:r>
          </w:p>
        </w:tc>
        <w:tc>
          <w:tcPr>
            <w:tcW w:w="776"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Плановые значения по месяцам</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76"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На конец 2024 года</w:t>
            </w:r>
          </w:p>
        </w:tc>
      </w:tr>
      <w:tr>
        <w:tc>
          <w:tcPr>
            <w:tcW w:w="471"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958"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867"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867"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янв.</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фев.</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март</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апр.</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май</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июнь</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июль</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авг.</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сен.</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окт.</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ноя.</w:t>
            </w:r>
          </w:p>
        </w:tc>
        <w:tc>
          <w:tcPr>
            <w:tcW w:w="776"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r>
      <w:tr>
        <w:tc>
          <w:tcPr>
            <w:tcW w:w="471"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w:t>
            </w:r>
          </w:p>
        </w:tc>
        <w:tc>
          <w:tcPr>
            <w:tcW w:w="2958"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w:t>
            </w:r>
          </w:p>
        </w:tc>
        <w:tc>
          <w:tcPr>
            <w:tcW w:w="1867"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3</w:t>
            </w:r>
          </w:p>
        </w:tc>
        <w:tc>
          <w:tcPr>
            <w:tcW w:w="1867"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4</w:t>
            </w:r>
          </w:p>
        </w:tc>
        <w:tc>
          <w:tcPr>
            <w:tcW w:w="77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5</w:t>
            </w:r>
          </w:p>
        </w:tc>
        <w:tc>
          <w:tcPr>
            <w:tcW w:w="77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6</w:t>
            </w:r>
          </w:p>
        </w:tc>
        <w:tc>
          <w:tcPr>
            <w:tcW w:w="77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7</w:t>
            </w:r>
          </w:p>
        </w:tc>
        <w:tc>
          <w:tcPr>
            <w:tcW w:w="77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8</w:t>
            </w:r>
          </w:p>
        </w:tc>
        <w:tc>
          <w:tcPr>
            <w:tcW w:w="77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9</w:t>
            </w:r>
          </w:p>
        </w:tc>
        <w:tc>
          <w:tcPr>
            <w:tcW w:w="77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10</w:t>
            </w:r>
          </w:p>
        </w:tc>
        <w:tc>
          <w:tcPr>
            <w:tcW w:w="77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11</w:t>
            </w:r>
          </w:p>
        </w:tc>
        <w:tc>
          <w:tcPr>
            <w:tcW w:w="77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12</w:t>
            </w:r>
          </w:p>
        </w:tc>
        <w:tc>
          <w:tcPr>
            <w:tcW w:w="77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13</w:t>
            </w:r>
          </w:p>
        </w:tc>
        <w:tc>
          <w:tcPr>
            <w:tcW w:w="77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14</w:t>
            </w:r>
          </w:p>
        </w:tc>
        <w:tc>
          <w:tcPr>
            <w:tcW w:w="77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15</w:t>
            </w:r>
          </w:p>
        </w:tc>
        <w:tc>
          <w:tcPr>
            <w:tcW w:w="77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16</w:t>
            </w:r>
          </w:p>
        </w:tc>
      </w:tr>
      <w:tr>
        <w:tc>
          <w:tcPr>
            <w:tcW w:w="471"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2958"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Задача «Создание условий для сохранения и развития кадрового потенциала сферы культуры и искусства»</w:t>
            </w:r>
          </w:p>
        </w:tc>
        <w:tc>
          <w:tcPr>
            <w:tcW w:w="1867"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1867"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77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471"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1.1.</w:t>
            </w:r>
          </w:p>
        </w:tc>
        <w:tc>
          <w:tcPr>
            <w:tcW w:w="2958"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Количество</w:t>
            </w:r>
          </w:p>
          <w:p>
            <w:pPr>
              <w:spacing w:after="0"/>
              <w:ind w:left="55" w:right="55"/>
              <w:jc w:val="left"/>
            </w:pPr>
            <w:r>
              <w:rPr>
                <w:rFonts w:ascii="Times New Roman" w:hAnsi="Times New Roman" w:cs="Times New Roman" w:eastAsia="Times New Roman"/>
                <w:sz w:val="18"/>
                <w:b w:val="off"/>
                <w:i w:val="off"/>
                <w:strike w:val="off"/>
                <w:color w:val="000000"/>
                <w:u w:val="none"/>
              </w:rPr>
              <w:t>реализованных</w:t>
            </w:r>
          </w:p>
          <w:p>
            <w:pPr>
              <w:spacing w:after="0"/>
              <w:ind w:left="55" w:right="55"/>
              <w:jc w:val="left"/>
            </w:pPr>
            <w:r>
              <w:rPr>
                <w:rFonts w:ascii="Times New Roman" w:hAnsi="Times New Roman" w:cs="Times New Roman" w:eastAsia="Times New Roman"/>
                <w:sz w:val="18"/>
                <w:b w:val="off"/>
                <w:i w:val="off"/>
                <w:strike w:val="off"/>
                <w:color w:val="000000"/>
                <w:u w:val="none"/>
              </w:rPr>
              <w:t xml:space="preserve">дополнительных профессиональных </w:t>
            </w:r>
          </w:p>
          <w:p>
            <w:pPr>
              <w:spacing w:after="0"/>
              <w:ind w:left="55" w:right="55"/>
              <w:jc w:val="left"/>
            </w:pPr>
            <w:r>
              <w:rPr>
                <w:rFonts w:ascii="Times New Roman" w:hAnsi="Times New Roman" w:cs="Times New Roman" w:eastAsia="Times New Roman"/>
                <w:sz w:val="18"/>
                <w:b w:val="off"/>
                <w:i w:val="off"/>
                <w:strike w:val="off"/>
                <w:color w:val="000000"/>
                <w:u w:val="none"/>
              </w:rPr>
              <w:t>образовательных</w:t>
            </w:r>
          </w:p>
          <w:p>
            <w:pPr>
              <w:spacing w:after="0"/>
              <w:ind w:left="55" w:right="55"/>
              <w:jc w:val="left"/>
            </w:pPr>
            <w:r>
              <w:rPr>
                <w:rFonts w:ascii="Times New Roman" w:hAnsi="Times New Roman" w:cs="Times New Roman" w:eastAsia="Times New Roman"/>
                <w:sz w:val="18"/>
                <w:b w:val="off"/>
                <w:i w:val="off"/>
                <w:strike w:val="off"/>
                <w:color w:val="000000"/>
                <w:u w:val="none"/>
              </w:rPr>
              <w:t>программ в сфере</w:t>
            </w:r>
          </w:p>
          <w:p>
            <w:pPr>
              <w:spacing w:after="0"/>
              <w:ind w:left="55" w:right="55"/>
              <w:jc w:val="left"/>
            </w:pPr>
            <w:r>
              <w:rPr>
                <w:rFonts w:ascii="Times New Roman" w:hAnsi="Times New Roman" w:cs="Times New Roman" w:eastAsia="Times New Roman"/>
                <w:sz w:val="18"/>
                <w:b w:val="off"/>
                <w:i w:val="off"/>
                <w:strike w:val="off"/>
                <w:color w:val="000000"/>
                <w:u w:val="none"/>
              </w:rPr>
              <w:t>культуры (повышение</w:t>
            </w:r>
          </w:p>
          <w:p>
            <w:pPr>
              <w:spacing w:after="0"/>
              <w:ind w:left="55" w:right="55"/>
              <w:jc w:val="left"/>
            </w:pPr>
            <w:r>
              <w:rPr>
                <w:rFonts w:ascii="Times New Roman" w:hAnsi="Times New Roman" w:cs="Times New Roman" w:eastAsia="Times New Roman"/>
                <w:sz w:val="18"/>
                <w:b w:val="off"/>
                <w:i w:val="off"/>
                <w:strike w:val="off"/>
                <w:color w:val="000000"/>
                <w:u w:val="none"/>
              </w:rPr>
              <w:t>квалификации, профессиональная переподготовка)</w:t>
            </w:r>
          </w:p>
        </w:tc>
        <w:tc>
          <w:tcPr>
            <w:tcW w:w="1867"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КПМ</w:t>
            </w:r>
          </w:p>
        </w:tc>
        <w:tc>
          <w:tcPr>
            <w:tcW w:w="1867"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Единица</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77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15</w:t>
            </w:r>
          </w:p>
        </w:tc>
      </w:tr>
      <w:tr>
        <w:tc>
          <w:tcPr>
            <w:tcW w:w="471"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958"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867"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867"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77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bl>
    <w:p>
      <w:pPr>
        <w:spacing w:before="0" w:after="0"/>
      </w:pPr>
      <w:r>
        <w:rPr/>
      </w:r>
      <w:r>
        <w:rPr>
          <w:sz w:val="-2"/>
          <w:u w:val="none"/>
        </w:rPr>
      </w:r>
    </w:p>
    <w:tbl>
      <w:tblPr>
        <w:tblW w:w="15708" w:type="dxa"/>
        <w:tblBorders>
          <w:top w:val="single"/>
          <w:left w:val="single"/>
          <w:bottom w:val="single"/>
          <w:right w:val="single"/>
          <w:insideH w:val="single"/>
          <w:insideV w:val="single"/>
        </w:tblBorders>
      </w:tblPr>
      <w:tblGrid>
        <w:gridCol w:w="552"/>
        <w:gridCol w:w="3469"/>
        <w:gridCol w:w="2200"/>
        <w:gridCol w:w="2200"/>
        <w:gridCol w:w="910"/>
        <w:gridCol w:w="910"/>
        <w:gridCol w:w="910"/>
        <w:gridCol w:w="910"/>
        <w:gridCol w:w="910"/>
        <w:gridCol w:w="910"/>
        <w:gridCol w:w="910"/>
        <w:gridCol w:w="910"/>
        <w:gridCol w:w="910"/>
      </w:tblGrid>
      <w:tr>
        <w:tc>
          <w:tcPr>
            <w:tcW w:w="552" w:type="dxa"/>
            <w:hMerge w:val="restart"/>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4. Перечень мероприятий (результатов) комплекса процессных мероприятий</w:t>
            </w:r>
          </w:p>
        </w:tc>
        <w:tc>
          <w:tcPr>
            <w:tcW w:w="3469"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2200"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2200"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910"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910"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910"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910"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910"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910"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910"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910"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910"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r>
      <w:tr>
        <w:tc>
          <w:tcPr>
            <w:tcW w:w="552"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3469"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200"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200"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r>
        <w:tc>
          <w:tcPr>
            <w:tcW w:w="552"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п/п</w:t>
            </w:r>
          </w:p>
        </w:tc>
        <w:tc>
          <w:tcPr>
            <w:tcW w:w="3469"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Наименование мероприятия (результата)</w:t>
            </w:r>
          </w:p>
        </w:tc>
        <w:tc>
          <w:tcPr>
            <w:tcW w:w="2200"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Тип мероприятий (результата)</w:t>
            </w:r>
          </w:p>
        </w:tc>
        <w:tc>
          <w:tcPr>
            <w:tcW w:w="2200"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Единица измерения</w:t>
            </w:r>
          </w:p>
          <w:p>
            <w:pPr>
              <w:spacing w:after="0"/>
              <w:ind w:left="55" w:right="55"/>
              <w:jc w:val="center"/>
            </w:pPr>
            <w:r>
              <w:rPr>
                <w:rFonts w:ascii="Times New Roman" w:hAnsi="Times New Roman" w:cs="Times New Roman" w:eastAsia="Times New Roman"/>
                <w:sz w:val="18"/>
                <w:b w:val="off"/>
                <w:i w:val="off"/>
                <w:strike w:val="off"/>
                <w:color w:val="000000"/>
                <w:u w:val="none"/>
              </w:rPr>
              <w:t>(по ОКЕИ)</w:t>
            </w:r>
          </w:p>
        </w:tc>
        <w:tc>
          <w:tcPr>
            <w:tcW w:w="910"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Базовое значение</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Значения мероприятия (результата), параметра характеристики мероприятия (результата) по годам</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r>
      <w:tr>
        <w:tc>
          <w:tcPr>
            <w:tcW w:w="552"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3469"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200"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200"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значение</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год</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2024</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2025</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2026</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2027</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2028</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2029</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2030</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w:t>
            </w:r>
          </w:p>
        </w:tc>
        <w:tc>
          <w:tcPr>
            <w:tcW w:w="3469"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w:t>
            </w:r>
          </w:p>
        </w:tc>
        <w:tc>
          <w:tcPr>
            <w:tcW w:w="220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3</w:t>
            </w:r>
          </w:p>
        </w:tc>
        <w:tc>
          <w:tcPr>
            <w:tcW w:w="220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4</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5</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6</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7</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8</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9</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10</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11</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12</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13</w:t>
            </w:r>
          </w:p>
        </w:tc>
      </w:tr>
      <w:tr>
        <w:tc>
          <w:tcPr>
            <w:tcW w:w="552"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Задача «Создание условий для сохранения и развития кадрового потенциала сферы культуры и искусства»</w:t>
            </w:r>
          </w:p>
        </w:tc>
        <w:tc>
          <w:tcPr>
            <w:tcW w:w="3469"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1.1.</w:t>
            </w:r>
          </w:p>
        </w:tc>
        <w:tc>
          <w:tcPr>
            <w:tcW w:w="3469"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деятельности и выполнение функций Министерства культуры Курской области</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Осуществление текущей деятельности</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Единица</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2022</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1.1.1.</w:t>
            </w:r>
          </w:p>
        </w:tc>
        <w:tc>
          <w:tcPr>
            <w:tcW w:w="3469"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функционирования  Министерства культуры Курской области</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1.2.</w:t>
            </w:r>
          </w:p>
        </w:tc>
        <w:tc>
          <w:tcPr>
            <w:tcW w:w="3469"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xml:space="preserve">Проведение независимой оценки качества условий оказания услуг организациями культуры </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Приобретение товаров, работ, услуг</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Единица</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2022</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1.2.1.</w:t>
            </w:r>
          </w:p>
        </w:tc>
        <w:tc>
          <w:tcPr>
            <w:tcW w:w="3469"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Улучшение качества условий предоставляемых учреждениями культуры услуг</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w:t>
            </w:r>
          </w:p>
        </w:tc>
        <w:tc>
          <w:tcPr>
            <w:tcW w:w="3469"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деятельности  (оказание услуг) ОБОУ ДПО «Учебно-методический центр Министерства культуры Курской области», а также проведение мероприятий в целях сохранения и развития образования в сфере культуры и искусства</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Оказание услуг (выполнение работ)</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Единица</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2022</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1.3.1.</w:t>
            </w:r>
          </w:p>
        </w:tc>
        <w:tc>
          <w:tcPr>
            <w:tcW w:w="3469"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деятельности государственных учреждений, занимающихся повышением качества образовательных услуг, проведение мероприятий в целях сохранения и развития образования в сфере культуры и искусства</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1.4.</w:t>
            </w:r>
          </w:p>
        </w:tc>
        <w:tc>
          <w:tcPr>
            <w:tcW w:w="3469"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деятельности областного казенного учреждения «Центр материального и транспортного обеспечения Министерства культуры Курской области»</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Осуществление текущей деятельности</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Единица</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2022</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1.4.1.</w:t>
            </w:r>
          </w:p>
        </w:tc>
        <w:tc>
          <w:tcPr>
            <w:tcW w:w="3469"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деятельности областного казенного учреждения, занимающегося материальным и техническим обеспечением Министерства культуры Курской области</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1.5.</w:t>
            </w:r>
          </w:p>
        </w:tc>
        <w:tc>
          <w:tcPr>
            <w:tcW w:w="3469"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xml:space="preserve">Организация вручения премий Губернатора Курской области лучшим работникам отрасли  </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Приобретение товаров, работ, услуг</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Единица</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2022</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1.5.1.</w:t>
            </w:r>
          </w:p>
        </w:tc>
        <w:tc>
          <w:tcPr>
            <w:tcW w:w="3469"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Организация мероприятий, связанных с вручением премий Губернатора Курской области лучшим работникам отрасли</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1.6.</w:t>
            </w:r>
          </w:p>
        </w:tc>
        <w:tc>
          <w:tcPr>
            <w:tcW w:w="3469"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Выявление и поддержка лиц, проявивших выдающиеся способности</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Приобретение товаров, работ, услуг</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Единица</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2022</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1.6.1.</w:t>
            </w:r>
          </w:p>
        </w:tc>
        <w:tc>
          <w:tcPr>
            <w:tcW w:w="3469"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Организация встречи Губернатора Курской области с одаренными детьми</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1.7.</w:t>
            </w:r>
          </w:p>
        </w:tc>
        <w:tc>
          <w:tcPr>
            <w:tcW w:w="3469"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учреждений культуры</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Осуществление текущей деятельности</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Процент</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100</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2022</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100</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100</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100</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100</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100</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100</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100</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1.7.1.</w:t>
            </w:r>
          </w:p>
        </w:tc>
        <w:tc>
          <w:tcPr>
            <w:tcW w:w="3469"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xml:space="preserve">Обеспечение расходов, связанных с оплатой жилых помещений, отопления и освещения работникам муниципальных учреждений </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1.8.</w:t>
            </w:r>
          </w:p>
        </w:tc>
        <w:tc>
          <w:tcPr>
            <w:tcW w:w="3469"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Государственная поддержка местным бюджетам, направленная на заработную плату и начисления на выплаты по оплате труда работников учреждений культуры муниципальных районов</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Осуществление текущей деятельности</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Процент</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100</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2022</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100</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100</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100</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100</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100</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100</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100</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1.8.1.</w:t>
            </w:r>
          </w:p>
        </w:tc>
        <w:tc>
          <w:tcPr>
            <w:tcW w:w="3469"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Повышение оплаты труда работников муниципальных учреждений культуры и доведение ее до уровня  средней заработной платы по Курской области</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1.9.</w:t>
            </w:r>
          </w:p>
        </w:tc>
        <w:tc>
          <w:tcPr>
            <w:tcW w:w="3469"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выплат премий Губернатора Курской области лучшим работникам отрасли</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Выплаты физическим лицам</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Человек</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2022</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7</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1.9.1.</w:t>
            </w:r>
          </w:p>
        </w:tc>
        <w:tc>
          <w:tcPr>
            <w:tcW w:w="3469"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государственной поддержки лучших представителей отрасли за счет выплаты премий Губернатора Курской области (премии им. Дейнеки, им. Буренко, «Лучший кинофикатор», «За сохранение традиций», им. Гордеева, «Лучший библиотекарь», «Лучший преподаватель детской школы искусств», им. Носова, «Признание», «Лучший литератор», «Курская битва»)</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1.10.</w:t>
            </w:r>
          </w:p>
        </w:tc>
        <w:tc>
          <w:tcPr>
            <w:tcW w:w="3469"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выплаты именных и специальных стипендий Губернатора Курской области лицам, проявивших выдающиеся способности</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Выплаты физическим лицам</w:t>
            </w:r>
          </w:p>
        </w:tc>
        <w:tc>
          <w:tcPr>
            <w:tcW w:w="220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Человек</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w:t>
            </w:r>
          </w:p>
        </w:tc>
        <w:tc>
          <w:tcPr>
            <w:tcW w:w="910"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2023</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w:t>
            </w:r>
          </w:p>
        </w:tc>
        <w:tc>
          <w:tcPr>
            <w:tcW w:w="910"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w:t>
            </w:r>
          </w:p>
        </w:tc>
      </w:tr>
      <w:tr>
        <w:tc>
          <w:tcPr>
            <w:tcW w:w="552"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1.10.1.</w:t>
            </w:r>
          </w:p>
        </w:tc>
        <w:tc>
          <w:tcPr>
            <w:tcW w:w="3469"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Осуществление выплаты именных и специальных стипендий Губернатора Курской области лицам, проявившим выдающиеся способности, награждении денежными премиями и специальными дипломами Губернатора Курской области</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220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c>
          <w:tcPr>
            <w:tcW w:w="910"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w:r>
          </w:p>
        </w:tc>
      </w:tr>
      <w:tr>
        <w:tc>
          <w:tcPr>
            <w:tcW w:w="552"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3469"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200"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2200"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910"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bl>
    <w:p>
      <w:pPr>
        <w:spacing w:before="0" w:after="0"/>
      </w:pPr>
      <w:r>
        <w:rPr/>
      </w:r>
      <w:r>
        <w:rPr>
          <w:sz w:val="-2"/>
          <w:u w:val="none"/>
        </w:rPr>
      </w:r>
    </w:p>
    <w:tbl>
      <w:tblPr>
        <w:tblW w:w="15708" w:type="dxa"/>
        <w:tblBorders>
          <w:top w:val="single"/>
          <w:left w:val="single"/>
          <w:bottom w:val="single"/>
          <w:right w:val="single"/>
          <w:insideH w:val="single"/>
          <w:insideV w:val="single"/>
        </w:tblBorders>
      </w:tblPr>
      <w:tblGrid>
        <w:gridCol w:w="5863"/>
        <w:gridCol w:w="1406"/>
        <w:gridCol w:w="1406"/>
        <w:gridCol w:w="1406"/>
        <w:gridCol w:w="1406"/>
        <w:gridCol w:w="1406"/>
        <w:gridCol w:w="1406"/>
        <w:gridCol w:w="1406"/>
        <w:gridCol w:w="1406"/>
      </w:tblGrid>
      <w:tr>
        <w:tc>
          <w:tcPr>
            <w:tcW w:w="5863" w:type="dxa"/>
            <w:hMerge w:val="restart"/>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5. Финансовое обеспечение комплекса процессных мероприятий</w:t>
            </w:r>
          </w:p>
        </w:tc>
        <w:tc>
          <w:tcPr>
            <w:tcW w:w="14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4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4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4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4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4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4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4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r>
      <w:tr>
        <w:tc>
          <w:tcPr>
            <w:tcW w:w="5863"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r>
        <w:tc>
          <w:tcPr>
            <w:tcW w:w="5863"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Наименование мероприятия (результата) / источник финансового обеспечения</w:t>
            </w:r>
          </w:p>
        </w:tc>
        <w:tc>
          <w:tcPr>
            <w:tcW w:w="1406"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Объем финансового обеспечения по годам реализации, тыс. рублей</w:t>
            </w:r>
          </w:p>
        </w:tc>
        <w:tc>
          <w:tcPr>
            <w:tcW w:w="140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40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40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40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40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40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40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r>
      <w:tr>
        <w:tc>
          <w:tcPr>
            <w:tcW w:w="5863"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2024</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2025</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2026</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2027</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2028</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2029</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2030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Всего</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3</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4</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5</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6</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7</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8</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9</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Комплекс процессных мероприятий "Обеспечение деятельности Министерства культуры Курской области, подведомственных учреждений и мероприятий в области искусства"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356 295,21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137 508,39</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136 610,89</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136 610,89</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136 610,89</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136 610,89</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136 610,89</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1 176 858,05</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субъекта Российской Федерации (всего), из них:</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356 295,21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137 508,39</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136 610,89</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136 610,89</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136 610,89</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136 610,89</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136 610,89</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1 176 858,05</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федерального бюджета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иных бюджетов бюджетной системы Российской Федерации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местным бюджетам</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272 351,50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646 776,82</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Консолидированные бюджеты муниципальных образований</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272 351,50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646 776,82</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Внебюджетные источники</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Нераспределенный резерв</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деятельности и выполнение функций Министерства культуры Курской области</w:t>
            </w:r>
          </w:p>
          <w:p>
            <w:pPr>
              <w:spacing w:after="0"/>
              <w:ind w:left="55" w:right="55"/>
              <w:jc w:val="left"/>
            </w:pPr>
            <w:r>
              <w:rPr>
                <w:rFonts w:ascii="Times New Roman" w:hAnsi="Times New Roman" w:cs="Times New Roman" w:eastAsia="Times New Roman"/>
                <w:sz w:val="18"/>
                <w:b w:val="off"/>
                <w:i w:val="off"/>
                <w:strike w:val="off"/>
                <w:color w:val="000000"/>
                <w:u w:val="none"/>
              </w:rPr>
              <w:t xml:space="preserve">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25 767,41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25 767,41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25 767,41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25 767,41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25 767,41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25 767,41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25 767,41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180 371,87</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субъекта Российской Федерации (всего), из них:</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25 767,41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25 767,41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25 767,41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25 767,41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25 767,41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25 767,41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25 767,41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180 371,87</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федерального бюджета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иных бюджетов бюджетной системы Российской Федерации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местным бюджетам</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Консолидированные бюджеты муниципальных образований</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Внебюджетные источники</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Проведение независимой оценки качества условий оказания услуг организациями культуры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140,00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субъекта Российской Федерации (всего), из них:</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140,00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федерального бюджета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иных бюджетов бюджетной системы Российской Федерации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местным бюджетам</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Консолидированные бюджеты муниципальных образований</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Внебюджетные источники</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деятельности  (оказание услуг) ОБОУ ДПО «Учебно-методический центр Министерства культуры Курской области», а также проведение мероприятий в целях сохранения и развития образования в сфере культуры и искусства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6 945,13</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7 138,35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6 938,35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6 938,35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6 938,35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6 938,35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6 938,35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48 775,23</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субъекта Российской Федерации (всего), из них:</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6 945,13</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7 138,35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6 938,35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6 938,35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6 938,35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6 938,35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6 938,35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48 775,23</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федерального бюджета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иных бюджетов бюджетной системы Российской Федерации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местным бюджетам</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Консолидированные бюджеты муниципальных образований</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Внебюджетные источники</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деятельности областного казенного учреждения «Центр материального и транспортного обеспечения Министерства культуры Курской области»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47 059,51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37 389,25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37 389,25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37 389,25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37 389,25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37 389,25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37 389,25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271 395,01</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субъекта Российской Федерации (всего), из них:</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47 059,51</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37 389,25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37 389,25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37 389,25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37 389,25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37 389,25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37 389,25</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271 395,01</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федерального бюджета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иных бюджетов бюджетной системы Российской Федерации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местным бюджетам</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Консолидированные бюджеты муниципальных образований</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Внебюджетные источники</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Организация вручения премий Губернатора Курской области лучшим работникам отрасли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162,36</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347,36</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162,36</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162,36</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162,36</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162,36</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162,36</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1 321,52</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субъекта Российской Федерации (всего), из них:</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162,36</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347,36</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162,36</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162,36</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162,36</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162,36</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162,36</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1 321,52</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федерального бюджета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иных бюджетов бюджетной системы Российской Федерации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местным бюджетам</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Консолидированные бюджеты муниципальных образований</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Внебюджетные источники</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Выявление и поддержка лиц, проявивших выдающиеся способности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1 479,30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1 479,30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1 479,30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1 479,30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1 479,30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1 479,30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1 479,30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10 355,10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субъекта Российской Федерации (всего), из них:</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1 479,30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1 479,30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1 479,30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1 479,30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1 479,30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1 479,30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1 479,30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10 355,10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федерального бюджета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иных бюджетов бюджетной системы Российской Федерации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местным бюджетам</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Консолидированные бюджеты муниципальных образований</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Внебюджетные источники</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учреждений культуры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436 829,54</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субъекта Российской Федерации (всего), из них:</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436 829,54</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федерального бюджета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иных бюджетов бюджетной системы Российской Федерации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местным бюджетам</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436 829,54</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Консолидированные бюджеты муниципальных образований</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62 404,22</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436 829,54</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Внебюджетные источники</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Государственная поддержка местным бюджетам, направленная на заработную плату и начисления на выплаты по оплате труда работников учреждений культуры муниципальных районов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209 947,28</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209 947,28</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субъекта Российской Федерации (всего), из них:</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209 947,28</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209 947,28</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федерального бюджета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иных бюджетов бюджетной системы Российской Федерации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местным бюджетам</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209 947,28</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209 947,28</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Консолидированные бюджеты муниципальных образований</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209 947,28</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209 947,28</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Внебюджетные источники</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выплат премий Губернатора Курской области лучшим работникам отрасли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550,00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1 002,50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490,00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490,00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490,00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490,00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490,00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4 002,50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субъекта Российской Федерации (всего), из них:</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550,00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1 002,50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490,00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490,00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490,00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490,00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490,00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4 002,50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федерального бюджета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иных бюджетов бюджетной системы Российской Федерации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местным бюджетам</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Консолидированные бюджеты муниципальных образований</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Внебюджетные источники</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выплаты именных и специальных стипендий Губернатора Курской области лицам, проявивших выдающиеся способности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1 960,00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1 960,00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1 960,00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1 960,00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1 960,00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1 960,00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1 960,00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13 720,00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субъекта Российской Федерации (всего), из них:</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1 960,00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1 960,00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1 960,00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1 960,00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1 960,00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1 960,00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1 960,00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13 720,00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федерального бюджета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 том числе межбюджетные трансферты из иных бюджетов бюджетной системы Российской Федерации (справочно)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местным бюджетам</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Консолидированные бюджеты муниципальных образований</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Внебюджетные источники</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bl>
    <w:p>
      <w:pPr>
        <w:spacing w:before="0" w:after="0"/>
      </w:pPr>
      <w:r>
        <w:rPr/>
      </w:r>
      <w:r>
        <w:rPr>
          <w:sz w:val="-2"/>
          <w:u w:val="none"/>
        </w:rPr>
      </w:r>
    </w:p>
    <w:tbl>
      <w:tblPr>
        <w:tblW w:w="15708" w:type="dxa"/>
        <w:tblBorders>
          <w:top w:val="single"/>
          <w:left w:val="single"/>
          <w:bottom w:val="single"/>
          <w:right w:val="single"/>
          <w:insideH w:val="single"/>
          <w:insideV w:val="single"/>
        </w:tblBorders>
      </w:tblPr>
      <w:tblGrid>
        <w:gridCol w:w="5863"/>
        <w:gridCol w:w="1406"/>
        <w:gridCol w:w="1406"/>
        <w:gridCol w:w="1406"/>
        <w:gridCol w:w="1406"/>
        <w:gridCol w:w="1406"/>
        <w:gridCol w:w="1406"/>
        <w:gridCol w:w="1406"/>
        <w:gridCol w:w="1406"/>
      </w:tblGrid>
      <w:tr>
        <w:tc>
          <w:tcPr>
            <w:tcW w:w="5863" w:type="dxa"/>
            <w:hMerge w:val="restart"/>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5.1. Финансовое обеспечение комплекса процессных мероприятий за счет бюджетных ассигнований по источникам финансирования дефицита бюджета субъекта</w:t>
            </w:r>
          </w:p>
        </w:tc>
        <w:tc>
          <w:tcPr>
            <w:tcW w:w="14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4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4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4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4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4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4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14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r>
      <w:tr>
        <w:tc>
          <w:tcPr>
            <w:tcW w:w="5863"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406" w:type="dxa"/>
            <w:hMerge w:val="restart"/>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hMerge w:val="continue"/>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hMerge w:val="continue"/>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hMerge w:val="continue"/>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hMerge w:val="continue"/>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hMerge w:val="continue"/>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hMerge w:val="continue"/>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r>
        <w:tc>
          <w:tcPr>
            <w:tcW w:w="5863" w:type="dxa"/>
            <w:v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Наименование комплекса процессных мероприятий</w:t>
            </w:r>
          </w:p>
        </w:tc>
        <w:tc>
          <w:tcPr>
            <w:tcW w:w="1406"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Объем финансового обеспечения по годам реализации, тыс. рублей</w:t>
            </w:r>
          </w:p>
        </w:tc>
        <w:tc>
          <w:tcPr>
            <w:tcW w:w="140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40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40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40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40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40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40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r>
      <w:tr>
        <w:tc>
          <w:tcPr>
            <w:tcW w:w="5863" w:type="dxa"/>
            <w:v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2024</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2025</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2026</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2027</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2028</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2029</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2030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Всего</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3</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4</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5</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6</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7</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8</w:t>
            </w:r>
          </w:p>
        </w:tc>
        <w:tc>
          <w:tcPr>
            <w:tcW w:w="14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9</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Комплекс процессных мероприятий за счет бюджетных ассигнований по источникам финансирования дефицита федерального бюджета, всего</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деятельности и выполнение функций Министерства культуры Курской области</w:t>
            </w:r>
          </w:p>
          <w:p>
            <w:pPr>
              <w:spacing w:after="0"/>
              <w:ind w:left="55" w:right="55"/>
              <w:jc w:val="left"/>
            </w:pPr>
            <w:r>
              <w:rPr>
                <w:rFonts w:ascii="Times New Roman" w:hAnsi="Times New Roman" w:cs="Times New Roman" w:eastAsia="Times New Roman"/>
                <w:sz w:val="18"/>
                <w:b w:val="off"/>
                <w:i w:val="off"/>
                <w:strike w:val="off"/>
                <w:color w:val="000000"/>
                <w:u w:val="none"/>
              </w:rPr>
              <w:t xml:space="preserve">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Проведение независимой оценки качества условий оказания услуг организациями культуры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деятельности  (оказание услуг) ОБОУ ДПО «Учебно-методический центр Министерства культуры Курской области», а также проведение мероприятий в целях сохранения и развития образования в сфере культуры и искусства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деятельности областного казенного учреждения «Центр материального и транспортного обеспечения Министерства культуры Курской области»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Организация вручения премий Губернатора Курской области лучшим работникам отрасли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Выявление и поддержка лиц, проявивших выдающиеся способности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учреждений культуры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Государственная поддержка местным бюджетам, направленная на заработную плату и начисления на выплаты по оплате труда работников учреждений культуры муниципальных районов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выплат премий Губернатора Курской области лучшим работникам отрасли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Обеспечение выплаты именных и специальных стипендий Губернатора Курской области лицам, проявивших выдающиеся способности (всего) в том числе:</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c>
          <w:tcPr>
            <w:tcW w:w="14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0,00</w:t>
            </w:r>
          </w:p>
        </w:tc>
      </w:tr>
      <w:tr>
        <w:tc>
          <w:tcPr>
            <w:tcW w:w="5863"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c>
          <w:tcPr>
            <w:tcW w:w="14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bl>
    <w:p>
      <w:pPr>
        <w:spacing w:before="0" w:after="0"/>
      </w:pPr>
      <w:r>
        <w:rPr/>
      </w:r>
      <w:r>
        <w:rPr>
          <w:sz w:val="-2"/>
          <w:u w:val="none"/>
        </w:rPr>
      </w:r>
    </w:p>
    <w:tbl>
      <w:tblPr>
        <w:tblW w:w="15708" w:type="dxa"/>
        <w:tblBorders>
          <w:top w:val="single"/>
          <w:left w:val="single"/>
          <w:bottom w:val="single"/>
          <w:right w:val="single"/>
          <w:insideH w:val="single"/>
          <w:insideV w:val="single"/>
        </w:tblBorders>
      </w:tblPr>
      <w:tblGrid>
        <w:gridCol w:w="4006"/>
        <w:gridCol w:w="6346"/>
        <w:gridCol w:w="5354"/>
        <w:gridCol w:w="4006"/>
      </w:tblGrid>
      <w:tr>
        <w:tc>
          <w:tcPr>
            <w:tcW w:w="4006" w:type="dxa"/>
            <w:hMerge w:val="restart"/>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6. План реализации комплекса процессных мероприятий в текущем году</w:t>
            </w:r>
          </w:p>
        </w:tc>
        <w:tc>
          <w:tcPr>
            <w:tcW w:w="634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5354"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c>
          <w:tcPr>
            <w:tcW w:w="4006" w:type="dxa"/>
            <w:hMerge w:val="continue"/>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n"/>
                <w:i w:val="off"/>
                <w:strike w:val="off"/>
                <w:color w:val="000000"/>
                <w:u w:val="none"/>
              </w:rPr>
              <w:t/>
            </w:r>
          </w:p>
        </w:tc>
      </w:tr>
      <w:tr>
        <w:tc>
          <w:tcPr>
            <w:tcW w:w="4006"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6346"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5354"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40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Задача, мероприятие (результат) / контрольная точка</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Дата наступления контрольной точки</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Ответственный исполнитель (Ф.И.О., должность, наименование ОИВ субъекта Российской Федерации (местной администрации муниципального образования), иного государственного (муниципального) органа, организации)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Вид подтверждающего документа</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1</w:t>
            </w:r>
          </w:p>
        </w:tc>
        <w:tc>
          <w:tcPr>
            <w:tcW w:w="634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2</w:t>
            </w:r>
          </w:p>
        </w:tc>
        <w:tc>
          <w:tcPr>
            <w:tcW w:w="5354"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3</w:t>
            </w:r>
          </w:p>
        </w:tc>
        <w:tc>
          <w:tcPr>
            <w:tcW w:w="4006" w:type="dxa"/>
            <w:tcBorders>
              <w:top w:val="single" w:sz="1" w:space="0"/>
              <w:left w:val="single" w:sz="1" w:space="0"/>
              <w:bottom w:val="single" w:sz="1" w:space="0"/>
              <w:right w:val="single" w:sz="1" w:space="0"/>
            </w:tcBorders>
            <w:shd w:val="solid" w:color="FFFFFF" w:fill="auto"/>
            <w:vAlign w:val="top"/>
          </w:tcPr>
          <w:p>
            <w:pPr>
              <w:spacing w:after="0"/>
              <w:jc w:val="center"/>
            </w:pPr>
            <w:r>
              <w:rPr>
                <w:rFonts w:ascii="Times New Roman" w:hAnsi="Times New Roman" w:cs="Times New Roman" w:eastAsia="Times New Roman"/>
                <w:sz w:val="18"/>
                <w:b w:val="off"/>
                <w:i w:val="off"/>
                <w:strike w:val="off"/>
                <w:color w:val="000000"/>
                <w:u w:val="none"/>
              </w:rPr>
              <w:t>4</w:t>
            </w:r>
          </w:p>
        </w:tc>
      </w:tr>
      <w:tr>
        <w:tc>
          <w:tcPr>
            <w:tcW w:w="4006" w:type="dxa"/>
            <w:hMerge w:val="restart"/>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 "Создание условий для сохранения и развития кадрового потенциала сферы культуры и искусства"</w:t>
            </w:r>
          </w:p>
        </w:tc>
        <w:tc>
          <w:tcPr>
            <w:tcW w:w="634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5354"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4006" w:type="dxa"/>
            <w:hMerge w:val="continue"/>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1. Обеспечение деятельности и выполнение функций Министерства культуры Курской области</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Иной документ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xml:space="preserve">2. Проведение независимой оценки качества условий оказания услуг организациями культуры </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Универсальный передаточный документ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Закупка включена в план закупок</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31.03.2024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План-график закупок</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Сведения о государственном (муниципальном) контракте внесены в реестр контрактов, заключенных заказчиками по результатам закупок</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30.06.2024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Государственный контракт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Произведена приемка поставленных товаров, выполненных работ, оказанных услуг</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30.09.2024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Акт выполненных работ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Произведена оплата товаров, выполненных работ, оказанных услуг по государственному (муниципальному) контракту</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01.12.2024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Платежное поручение (платежный документ)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3. Обеспечение деятельности  (оказание услуг) ОБОУ ДПО «Учебно-методический центр Министерства культуры Курской области», а также проведение мероприятий в целях сохранения и развития образования в сфере культуры и искусства</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Универсальный передаточный документ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Государственное задание на оказание государственных услуг (выполнение работ) утверждено (включено в реестр государственных заданий)</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31.03.2024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Государственное задание</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Соглашение о порядке и условиях предоставления субсидии на выполнение государственного задания на оказание государственных услуг (выполнение работ) заключено (включено в реестр соглашений)</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30.04.2024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Соглашение</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Предварительные итоги оказания услуг (выполнения работ)</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31.12.2024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Предварительный отчёт о выполнении государственного задания</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4. Обеспечение деятельности областного казенного учреждения «Центр материального и транспортного обеспечения Министерства культуры Курской области»</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Отчет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 xml:space="preserve">5. Организация вручения премий Губернатора Курской области лучшим работникам отрасли  </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Универсальный передаточный документ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Закупка включена в план закупок</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30.04.2024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План-график закупок</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Сведения о государственном (муниципальном) контракте внесены в реестр контрактов, заключенных заказчиками по результатам закупок</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31.05.2024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Государственный контракт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Произведена приемка поставленных товаров, выполненных работ, оказанных услуг</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25.11.2024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Акт приёма-передачи</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Произведена оплата товаров, выполненных работ, оказанных услуг по государственному (муниципальному) контракту</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01.12.2024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Платежное поручение (платежный документ)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6. Выявление и поддержка лиц, проявивших выдающиеся способности</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Универсальный передаточный документ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Закупка включена в план закупок</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30.04.2024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План-график закупок</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Произведена приемка поставленных товаров, выполненных работ, оказанных услуг</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16.12.2024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Акт об оказании услуг</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Произведена оплата товаров, выполненных работ, оказанных услуг по государственному (муниципальному) контракту</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31.12.2024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Платежное поручение (платежный документ)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Сведения о государственном (муниципальном) контракте внесены в реестр контрактов, заключенных заказчиками по результатам закупок</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31.12.2024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Государственный контракт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7. 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учреждений культуры</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Универсальный передаточный документ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8. Государственная поддержка местным бюджетам, направленная на заработную плату и начисления на выплаты по оплате труда работников учреждений культуры муниципальных районов</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Иной документ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9. Обеспечение выплат премий Губернатора Курской области лучшим работникам отрасли</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Платежное поручение (платежный документ)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Документ, устанавливающий условия осуществления выплат (в том числе размер и получателей), утвержден/принят</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01.12.2024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Постановление</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Выплаты осуществлены</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31.12.2024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Платежное поручение (платежный документ)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10. Обеспечение выплаты именных и специальных стипендий Губернатора Курской области лицам, проявивших выдающиеся способности</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X</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Платежное поручение (платежный документ)</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Документ, устанавливающий условия осуществления выплат (в том числе размер и получателей), утвержден/принят</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01.11.2024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Постановление</w:t>
            </w:r>
          </w:p>
        </w:tc>
      </w:tr>
      <w:tr>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left"/>
            </w:pPr>
            <w:r>
              <w:rPr>
                <w:rFonts w:ascii="Times New Roman" w:hAnsi="Times New Roman" w:cs="Times New Roman" w:eastAsia="Times New Roman"/>
                <w:sz w:val="18"/>
                <w:b w:val="off"/>
                <w:i w:val="off"/>
                <w:strike w:val="off"/>
                <w:color w:val="000000"/>
                <w:u w:val="none"/>
              </w:rPr>
              <w:t>Выплаты осуществлены</w:t>
            </w:r>
          </w:p>
        </w:tc>
        <w:tc>
          <w:tcPr>
            <w:tcW w:w="634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31.12.2024</w:t>
            </w:r>
          </w:p>
        </w:tc>
        <w:tc>
          <w:tcPr>
            <w:tcW w:w="5354"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Полетыкина Юлия Николаевна - Министр культуры Курской области</w:t>
            </w:r>
          </w:p>
          <w:p>
            <w:pPr>
              <w:spacing w:after="0"/>
              <w:ind w:left="55" w:right="55"/>
              <w:jc w:val="center"/>
            </w:pPr>
            <w:r>
              <w:rPr>
                <w:rFonts w:ascii="Times New Roman" w:hAnsi="Times New Roman" w:cs="Times New Roman" w:eastAsia="Times New Roman"/>
                <w:sz w:val="18"/>
                <w:b w:val="off"/>
                <w:i w:val="off"/>
                <w:strike w:val="off"/>
                <w:color w:val="000000"/>
                <w:u w:val="none"/>
              </w:rPr>
              <w:t>МИНИСТЕРСТВО КУЛЬТУРЫ КУРСКОЙ ОБЛАСТИ</w:t>
            </w:r>
          </w:p>
        </w:tc>
        <w:tc>
          <w:tcPr>
            <w:tcW w:w="4006" w:type="dxa"/>
            <w:tcBorders>
              <w:top w:val="single" w:sz="1" w:space="0"/>
              <w:left w:val="single" w:sz="1" w:space="0"/>
              <w:bottom w:val="single" w:sz="1" w:space="0"/>
              <w:right w:val="single" w:sz="1" w:space="0"/>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Платежное поручение (платежный документ)</w:t>
            </w:r>
          </w:p>
        </w:tc>
      </w:tr>
      <w:tr>
        <w:tc>
          <w:tcPr>
            <w:tcW w:w="4006"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6346"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5354" w:type="dxa"/>
            <w:tcBorders>
              <w:top w:val="nil"/>
              <w:left w:val="nil"/>
              <w:bottom w:val="nil"/>
              <w:right w:val="nil"/>
            </w:tcBorders>
            <w:shd w:val="solid" w:color="FFFFFF" w:fill="auto"/>
            <w:vAlign w:val="top"/>
          </w:tcPr>
          <w:p>
            <w:pPr>
              <w:spacing w:after="0"/>
              <w:ind w:left="55" w:right="55"/>
              <w:jc w:val="center"/>
            </w:pPr>
            <w:r>
              <w:rPr>
                <w:rFonts w:ascii="Times New Roman" w:hAnsi="Times New Roman" w:cs="Times New Roman" w:eastAsia="Times New Roman"/>
                <w:sz w:val="18"/>
                <w:b w:val="off"/>
                <w:i w:val="off"/>
                <w:strike w:val="off"/>
                <w:color w:val="000000"/>
                <w:u w:val="none"/>
              </w:rPr>
              <w:t/>
            </w:r>
          </w:p>
        </w:tc>
        <w:tc>
          <w:tcPr>
            <w:tcW w:w="4006" w:type="dxa"/>
            <w:tcBorders>
              <w:top w:val="nil"/>
              <w:left w:val="nil"/>
              <w:bottom w:val="nil"/>
              <w:right w:val="nil"/>
            </w:tcBorders>
            <w:shd w:val="solid" w:color="FFFFFF" w:fill="auto"/>
            <w:vAlign w:val="bottom"/>
          </w:tcPr>
          <w:p>
            <w:pPr>
              <w:spacing w:after="0"/>
              <w:ind w:left="55" w:right="55"/>
              <w:jc w:val="left"/>
            </w:pPr>
            <w:r>
              <w:rPr>
                <w:rFonts w:ascii="Arial" w:hAnsi="Arial" w:cs="Arial" w:eastAsia="Arial"/>
                <w:sz w:val="16"/>
                <w:b w:val="off"/>
                <w:i w:val="off"/>
                <w:strike w:val="off"/>
                <w:color w:val="000000"/>
                <w:u w:val="none"/>
              </w:rPr>
              <w:t/>
            </w:r>
          </w:p>
        </w:tc>
      </w:tr>
    </w:tbl>
    <w:sectPr>
      <w:pgSz w:orient="landscape" w:w="16840" w:h="11900"/>
      <w:pgMar w:left="566" w:right="566" w:top="1133" w:bottom="1133"/>
    </w:sectPr>
  </w:body>
</w:document>
</file>

<file path=word/settings.xml><?xml version="1.0" encoding="utf-8"?>
<w:settings xmlns:w="http://schemas.openxmlformats.org/wordprocessingml/2006/main"/>
</file>

<file path=word/styles.xml><?xml version="1.0" encoding="utf-8"?>
<w:styles xmlns:w="http://schemas.openxmlformats.org/wordprocessingml/2006/main">
  <w:style w:styleId="Metadata">
    <w:name w:val="Версия сервера генератора печатных документов: 14.45 Версия клиента генератора печатных документов: 14.0.32 Текущий пользователь: 46_Poletykina.YU.N_86177a69cad6482994e3531d6cd21a59 Данные о генерации: DataSourceProvider: ru.krista.planning2.common.web.beans.RetoolsDataSourceProvider TemplateStorage: ru.krista.planning2.common.beans.TemplateInfoBasedStorage GenerationCache: ru.krista.print.doc.editor.generation.InMemoryGenerationCache FunctionProviders:  * ru.krista.print.doc.editor.evaluator.InMemoryFunctionProvider * ru.krista.retools.reporting.print.doc.editor.RetoolsFunctionProvider "/>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2024-04-10T12:50:27Z</dcterms:created>
  <dc:creator>Apache POI</dc:creator>
</cp:coreProperties>
</file>