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9B" w:rsidRDefault="00E23BDA">
      <w:pPr>
        <w:spacing w:after="628"/>
        <w:ind w:left="3586"/>
      </w:pPr>
      <w:r>
        <w:rPr>
          <w:noProof/>
          <w:lang w:val="ru-RU" w:eastAsia="ru-RU"/>
        </w:rPr>
        <w:drawing>
          <wp:inline distT="0" distB="0" distL="0" distR="0" wp14:anchorId="375EA040" wp14:editId="44368327">
            <wp:extent cx="1133856" cy="1036616"/>
            <wp:effectExtent l="0" t="0" r="0" b="0"/>
            <wp:docPr id="1528" name="Picture 1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" name="Picture 15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103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A9B" w:rsidRPr="00F4025F" w:rsidRDefault="00F4025F">
      <w:pPr>
        <w:spacing w:after="130"/>
        <w:ind w:left="101"/>
        <w:jc w:val="center"/>
        <w:rPr>
          <w:b/>
          <w:sz w:val="32"/>
          <w:szCs w:val="32"/>
          <w:lang w:val="ru-RU"/>
        </w:rPr>
      </w:pPr>
      <w:r w:rsidRPr="00F4025F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МИНИСТЕРСТВО ПО ТРУДУ И ЗАНЯТОСТИ НАСЕЛЕНИЯ КУРСКОЙ ОБЛАСТИ</w:t>
      </w:r>
    </w:p>
    <w:p w:rsidR="00B34A9B" w:rsidRPr="00F4025F" w:rsidRDefault="00E23BDA">
      <w:pPr>
        <w:spacing w:after="0"/>
        <w:ind w:left="91"/>
        <w:jc w:val="center"/>
        <w:rPr>
          <w:b/>
          <w:sz w:val="28"/>
          <w:szCs w:val="28"/>
          <w:lang w:val="ru-RU"/>
        </w:rPr>
      </w:pPr>
      <w:proofErr w:type="gramStart"/>
      <w:r w:rsidRPr="00F4025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F4025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 И К А З</w:t>
      </w:r>
    </w:p>
    <w:p w:rsidR="00B34A9B" w:rsidRPr="00F4025F" w:rsidRDefault="00F4025F" w:rsidP="00F4025F">
      <w:pPr>
        <w:spacing w:after="226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4025F">
        <w:rPr>
          <w:rFonts w:ascii="Times New Roman" w:hAnsi="Times New Roman" w:cs="Times New Roman"/>
          <w:sz w:val="28"/>
          <w:szCs w:val="28"/>
          <w:u w:val="single"/>
          <w:lang w:val="ru-RU"/>
        </w:rPr>
        <w:t>от 13.11.2024</w:t>
      </w:r>
      <w:r w:rsidRPr="00F4025F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Pr="00F4025F">
        <w:rPr>
          <w:rFonts w:ascii="Times New Roman" w:hAnsi="Times New Roman" w:cs="Times New Roman"/>
          <w:sz w:val="28"/>
          <w:szCs w:val="28"/>
          <w:u w:val="single"/>
          <w:lang w:val="ru-RU"/>
        </w:rPr>
        <w:t>01-254</w:t>
      </w:r>
    </w:p>
    <w:p w:rsidR="00B34A9B" w:rsidRPr="00F4025F" w:rsidRDefault="00E23BDA">
      <w:pPr>
        <w:spacing w:after="326"/>
        <w:ind w:left="178"/>
        <w:jc w:val="center"/>
        <w:rPr>
          <w:lang w:val="ru-RU"/>
        </w:rPr>
      </w:pPr>
      <w:r w:rsidRPr="00F4025F">
        <w:rPr>
          <w:rFonts w:ascii="Times New Roman" w:eastAsia="Times New Roman" w:hAnsi="Times New Roman" w:cs="Times New Roman"/>
          <w:sz w:val="24"/>
          <w:lang w:val="ru-RU"/>
        </w:rPr>
        <w:t>г. Курск</w:t>
      </w:r>
    </w:p>
    <w:p w:rsidR="00B34A9B" w:rsidRPr="00F4025F" w:rsidRDefault="00E23BDA">
      <w:pPr>
        <w:spacing w:after="268" w:line="250" w:lineRule="auto"/>
        <w:ind w:left="29" w:right="3312" w:hanging="10"/>
        <w:rPr>
          <w:b/>
          <w:lang w:val="ru-RU"/>
        </w:rPr>
      </w:pPr>
      <w:proofErr w:type="gramStart"/>
      <w:r w:rsidRPr="00F4025F">
        <w:rPr>
          <w:rFonts w:ascii="Times New Roman" w:eastAsia="Times New Roman" w:hAnsi="Times New Roman" w:cs="Times New Roman"/>
          <w:b/>
          <w:sz w:val="28"/>
          <w:lang w:val="ru-RU"/>
        </w:rPr>
        <w:t xml:space="preserve">О внесение изменении в приказ комитета по труду и занятости населения Курской области от 21.02.2022 </w:t>
      </w:r>
      <w:r w:rsidRPr="00F4025F">
        <w:rPr>
          <w:rFonts w:ascii="Times New Roman" w:eastAsia="Times New Roman" w:hAnsi="Times New Roman" w:cs="Times New Roman"/>
          <w:b/>
          <w:sz w:val="28"/>
        </w:rPr>
        <w:t>N</w:t>
      </w:r>
      <w:r w:rsidRPr="00F4025F">
        <w:rPr>
          <w:rFonts w:ascii="Times New Roman" w:eastAsia="Times New Roman" w:hAnsi="Times New Roman" w:cs="Times New Roman"/>
          <w:b/>
          <w:sz w:val="28"/>
          <w:lang w:val="ru-RU"/>
        </w:rPr>
        <w:t>2 01-49 «Об утверждении Порядка</w:t>
      </w:r>
      <w:r w:rsidR="008965DB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F4025F">
        <w:rPr>
          <w:rFonts w:ascii="Times New Roman" w:eastAsia="Times New Roman" w:hAnsi="Times New Roman" w:cs="Times New Roman"/>
          <w:b/>
          <w:sz w:val="28"/>
          <w:lang w:val="ru-RU"/>
        </w:rPr>
        <w:t>предоставления</w:t>
      </w:r>
      <w:r w:rsidRPr="00F4025F">
        <w:rPr>
          <w:rFonts w:ascii="Times New Roman" w:eastAsia="Times New Roman" w:hAnsi="Times New Roman" w:cs="Times New Roman"/>
          <w:b/>
          <w:sz w:val="28"/>
          <w:lang w:val="ru-RU"/>
        </w:rPr>
        <w:tab/>
        <w:t>и</w:t>
      </w:r>
      <w:r w:rsidR="00F4025F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F4025F">
        <w:rPr>
          <w:rFonts w:ascii="Times New Roman" w:eastAsia="Times New Roman" w:hAnsi="Times New Roman" w:cs="Times New Roman"/>
          <w:b/>
          <w:sz w:val="28"/>
          <w:lang w:val="ru-RU"/>
        </w:rPr>
        <w:t>обмена информацией между ответственными за работу по пр</w:t>
      </w:r>
      <w:r w:rsidR="008965DB">
        <w:rPr>
          <w:rFonts w:ascii="Times New Roman" w:eastAsia="Times New Roman" w:hAnsi="Times New Roman" w:cs="Times New Roman"/>
          <w:b/>
          <w:sz w:val="28"/>
          <w:lang w:val="ru-RU"/>
        </w:rPr>
        <w:t xml:space="preserve">офилактике коррупционных и иных </w:t>
      </w:r>
      <w:r w:rsidRPr="00F4025F">
        <w:rPr>
          <w:rFonts w:ascii="Times New Roman" w:eastAsia="Times New Roman" w:hAnsi="Times New Roman" w:cs="Times New Roman"/>
          <w:b/>
          <w:sz w:val="28"/>
          <w:lang w:val="ru-RU"/>
        </w:rPr>
        <w:t>правонарушений,</w:t>
      </w:r>
      <w:r w:rsidR="00F4025F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F4025F">
        <w:rPr>
          <w:rFonts w:ascii="Times New Roman" w:eastAsia="Times New Roman" w:hAnsi="Times New Roman" w:cs="Times New Roman"/>
          <w:b/>
          <w:sz w:val="28"/>
          <w:lang w:val="ru-RU"/>
        </w:rPr>
        <w:t xml:space="preserve">структурными подразделениями комитета по труду и занятости населения Курской области и ОКУ ЦЗН </w:t>
      </w:r>
      <w:r w:rsidRPr="00F4025F">
        <w:rPr>
          <w:rFonts w:ascii="Times New Roman" w:eastAsia="Times New Roman" w:hAnsi="Times New Roman" w:cs="Times New Roman"/>
          <w:b/>
          <w:sz w:val="28"/>
          <w:lang w:val="ru-RU"/>
        </w:rPr>
        <w:tab/>
        <w:t>Курской</w:t>
      </w:r>
      <w:r w:rsidR="00F4025F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F4025F">
        <w:rPr>
          <w:rFonts w:ascii="Times New Roman" w:eastAsia="Times New Roman" w:hAnsi="Times New Roman" w:cs="Times New Roman"/>
          <w:b/>
          <w:sz w:val="28"/>
          <w:lang w:val="ru-RU"/>
        </w:rPr>
        <w:t>области,</w:t>
      </w:r>
      <w:r w:rsidR="00F4025F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F4025F">
        <w:rPr>
          <w:rFonts w:ascii="Times New Roman" w:eastAsia="Times New Roman" w:hAnsi="Times New Roman" w:cs="Times New Roman"/>
          <w:b/>
          <w:sz w:val="28"/>
          <w:lang w:val="ru-RU"/>
        </w:rPr>
        <w:t>организации подведомственно</w:t>
      </w:r>
      <w:r w:rsidR="00F4025F">
        <w:rPr>
          <w:rFonts w:ascii="Times New Roman" w:eastAsia="Times New Roman" w:hAnsi="Times New Roman" w:cs="Times New Roman"/>
          <w:b/>
          <w:sz w:val="28"/>
          <w:lang w:val="ru-RU"/>
        </w:rPr>
        <w:t xml:space="preserve">й </w:t>
      </w:r>
      <w:r w:rsidRPr="00F4025F">
        <w:rPr>
          <w:rFonts w:ascii="Times New Roman" w:eastAsia="Times New Roman" w:hAnsi="Times New Roman" w:cs="Times New Roman"/>
          <w:b/>
          <w:sz w:val="28"/>
          <w:lang w:val="ru-RU"/>
        </w:rPr>
        <w:t>комитету,</w:t>
      </w:r>
      <w:r w:rsidR="00F4025F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F4025F">
        <w:rPr>
          <w:rFonts w:ascii="Times New Roman" w:eastAsia="Times New Roman" w:hAnsi="Times New Roman" w:cs="Times New Roman"/>
          <w:b/>
          <w:sz w:val="28"/>
          <w:lang w:val="ru-RU"/>
        </w:rPr>
        <w:t>при осуществлении закупок»</w:t>
      </w:r>
      <w:proofErr w:type="gramEnd"/>
    </w:p>
    <w:p w:rsidR="00B34A9B" w:rsidRPr="00F4025F" w:rsidRDefault="00E23BDA">
      <w:pPr>
        <w:spacing w:after="4" w:line="238" w:lineRule="auto"/>
        <w:ind w:left="4" w:firstLine="638"/>
        <w:jc w:val="both"/>
        <w:rPr>
          <w:sz w:val="28"/>
          <w:szCs w:val="28"/>
          <w:lang w:val="ru-RU"/>
        </w:rPr>
      </w:pPr>
      <w:r w:rsidRPr="00F402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целях приведения в соответствие с действующим законодательством Российской Федерации и Курской области, </w:t>
      </w:r>
      <w:proofErr w:type="gramStart"/>
      <w:r w:rsidRPr="00F4025F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Pr="00F402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 и к а з ы в а ю:</w:t>
      </w:r>
    </w:p>
    <w:p w:rsidR="00B34A9B" w:rsidRPr="00F4025F" w:rsidRDefault="00F4025F" w:rsidP="00F4025F">
      <w:pPr>
        <w:spacing w:after="4" w:line="238" w:lineRule="auto"/>
        <w:ind w:left="4" w:firstLine="682"/>
        <w:jc w:val="both"/>
        <w:rPr>
          <w:sz w:val="28"/>
          <w:szCs w:val="28"/>
          <w:lang w:val="ru-RU"/>
        </w:rPr>
      </w:pPr>
      <w:r w:rsidRPr="00F402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="00E23BDA" w:rsidRPr="00F4025F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прилагаемые изменения, которые вносятся в приказ комитета по труду и занятости населения Курской области от 21.02.2022 ЛФ 01-49 «Об утверждении Порядка предоставления и обмена информацией между ответственными за работу по профилактике коррупционных и иных правонарушений, структурными подразделениями и ОКУ ЦЗН Курской области, организации подведомственной комитету, при осуществлении закупок» (в редакции приказа комитета по труду и занятости населения Курской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23BDA" w:rsidRPr="00F4025F"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области</w:t>
      </w:r>
      <w:proofErr w:type="gramEnd"/>
      <w:r w:rsidR="00E23BDA" w:rsidRPr="00F402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 27.06.2023 № 01-165).</w:t>
      </w:r>
    </w:p>
    <w:p w:rsidR="00B34A9B" w:rsidRPr="00F4025F" w:rsidRDefault="00E23BDA" w:rsidP="00F4025F">
      <w:pPr>
        <w:spacing w:after="367" w:line="250" w:lineRule="auto"/>
        <w:ind w:left="663" w:hanging="10"/>
        <w:rPr>
          <w:lang w:val="ru-RU"/>
        </w:rPr>
      </w:pPr>
      <w:r w:rsidRPr="00F4025F">
        <w:rPr>
          <w:rFonts w:ascii="Times New Roman" w:eastAsia="Times New Roman" w:hAnsi="Times New Roman" w:cs="Times New Roman"/>
          <w:sz w:val="28"/>
          <w:szCs w:val="28"/>
          <w:lang w:val="ru-RU"/>
        </w:rPr>
        <w:t>2. Приказ вступает в силу со дня его подписания.</w:t>
      </w:r>
      <w:r w:rsidR="00F402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F4025F">
        <w:rPr>
          <w:rFonts w:ascii="Times New Roman" w:eastAsia="Times New Roman" w:hAnsi="Times New Roman" w:cs="Times New Roman"/>
          <w:sz w:val="26"/>
          <w:lang w:val="ru-RU"/>
        </w:rPr>
        <w:t>Министр</w:t>
      </w:r>
      <w:r w:rsidRPr="00F4025F">
        <w:rPr>
          <w:rFonts w:ascii="Times New Roman" w:eastAsia="Times New Roman" w:hAnsi="Times New Roman" w:cs="Times New Roman"/>
          <w:sz w:val="26"/>
          <w:lang w:val="ru-RU"/>
        </w:rPr>
        <w:tab/>
      </w:r>
      <w:r w:rsidRPr="00F4025F">
        <w:rPr>
          <w:rFonts w:ascii="Times New Roman" w:eastAsia="Times New Roman" w:hAnsi="Times New Roman" w:cs="Times New Roman"/>
          <w:sz w:val="26"/>
          <w:lang w:val="ru-RU"/>
        </w:rPr>
        <w:tab/>
      </w:r>
      <w:r w:rsidR="00F4025F">
        <w:rPr>
          <w:rFonts w:ascii="Times New Roman" w:eastAsia="Times New Roman" w:hAnsi="Times New Roman" w:cs="Times New Roman"/>
          <w:sz w:val="26"/>
          <w:lang w:val="ru-RU"/>
        </w:rPr>
        <w:t xml:space="preserve">               </w:t>
      </w:r>
      <w:r w:rsidR="00F4025F">
        <w:rPr>
          <w:noProof/>
          <w:lang w:val="ru-RU" w:eastAsia="ru-RU"/>
        </w:rPr>
        <w:drawing>
          <wp:inline distT="0" distB="0" distL="0" distR="0" wp14:anchorId="6AB83B6D" wp14:editId="38CCBB96">
            <wp:extent cx="1344168" cy="670751"/>
            <wp:effectExtent l="0" t="0" r="0" b="0"/>
            <wp:docPr id="1527" name="Picture 1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" name="Picture 15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67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025F">
        <w:rPr>
          <w:rFonts w:ascii="Times New Roman" w:eastAsia="Times New Roman" w:hAnsi="Times New Roman" w:cs="Times New Roman"/>
          <w:sz w:val="26"/>
          <w:lang w:val="ru-RU"/>
        </w:rPr>
        <w:t xml:space="preserve">                              </w:t>
      </w:r>
      <w:r w:rsidRPr="00F4025F">
        <w:rPr>
          <w:rFonts w:ascii="Times New Roman" w:eastAsia="Times New Roman" w:hAnsi="Times New Roman" w:cs="Times New Roman"/>
          <w:sz w:val="26"/>
          <w:lang w:val="ru-RU"/>
        </w:rPr>
        <w:t>ЕВ. Кулагина</w:t>
      </w:r>
    </w:p>
    <w:p w:rsidR="00B34A9B" w:rsidRPr="00F4025F" w:rsidRDefault="00E23BDA">
      <w:pPr>
        <w:spacing w:after="3"/>
        <w:ind w:left="-5" w:hanging="10"/>
        <w:rPr>
          <w:lang w:val="ru-RU"/>
        </w:rPr>
      </w:pPr>
      <w:r w:rsidRPr="00F4025F">
        <w:rPr>
          <w:rFonts w:ascii="Times New Roman" w:eastAsia="Times New Roman" w:hAnsi="Times New Roman" w:cs="Times New Roman"/>
          <w:sz w:val="16"/>
          <w:lang w:val="ru-RU"/>
        </w:rPr>
        <w:t xml:space="preserve">Исп. </w:t>
      </w:r>
      <w:proofErr w:type="spellStart"/>
      <w:r w:rsidRPr="00F4025F">
        <w:rPr>
          <w:rFonts w:ascii="Times New Roman" w:eastAsia="Times New Roman" w:hAnsi="Times New Roman" w:cs="Times New Roman"/>
          <w:sz w:val="16"/>
          <w:lang w:val="ru-RU"/>
        </w:rPr>
        <w:t>Глазинап</w:t>
      </w:r>
      <w:proofErr w:type="spellEnd"/>
      <w:r w:rsidRPr="00F4025F">
        <w:rPr>
          <w:rFonts w:ascii="Times New Roman" w:eastAsia="Times New Roman" w:hAnsi="Times New Roman" w:cs="Times New Roman"/>
          <w:sz w:val="16"/>
          <w:lang w:val="ru-RU"/>
        </w:rPr>
        <w:t xml:space="preserve"> Н.И</w:t>
      </w:r>
      <w:r>
        <w:rPr>
          <w:noProof/>
          <w:lang w:val="ru-RU" w:eastAsia="ru-RU"/>
        </w:rPr>
        <w:drawing>
          <wp:inline distT="0" distB="0" distL="0" distR="0">
            <wp:extent cx="12192" cy="12196"/>
            <wp:effectExtent l="0" t="0" r="0" b="0"/>
            <wp:docPr id="1479" name="Picture 1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Picture 14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A9B" w:rsidRPr="00F4025F" w:rsidRDefault="00E23BDA">
      <w:pPr>
        <w:spacing w:after="3"/>
        <w:ind w:left="-5" w:hanging="10"/>
        <w:rPr>
          <w:lang w:val="ru-RU"/>
        </w:rPr>
      </w:pPr>
      <w:r w:rsidRPr="00F4025F">
        <w:rPr>
          <w:rFonts w:ascii="Times New Roman" w:eastAsia="Times New Roman" w:hAnsi="Times New Roman" w:cs="Times New Roman"/>
          <w:sz w:val="16"/>
          <w:lang w:val="ru-RU"/>
        </w:rPr>
        <w:t>54-03-02 доб</w:t>
      </w:r>
      <w:r w:rsidR="008965DB">
        <w:rPr>
          <w:rFonts w:ascii="Times New Roman" w:eastAsia="Times New Roman" w:hAnsi="Times New Roman" w:cs="Times New Roman"/>
          <w:sz w:val="16"/>
          <w:lang w:val="ru-RU"/>
        </w:rPr>
        <w:t>.</w:t>
      </w:r>
      <w:bookmarkStart w:id="0" w:name="_GoBack"/>
      <w:bookmarkEnd w:id="0"/>
      <w:r w:rsidRPr="00F4025F">
        <w:rPr>
          <w:rFonts w:ascii="Times New Roman" w:eastAsia="Times New Roman" w:hAnsi="Times New Roman" w:cs="Times New Roman"/>
          <w:sz w:val="16"/>
          <w:lang w:val="ru-RU"/>
        </w:rPr>
        <w:t xml:space="preserve"> 217</w:t>
      </w:r>
    </w:p>
    <w:p w:rsidR="00B34A9B" w:rsidRPr="00F4025F" w:rsidRDefault="00E23BDA">
      <w:pPr>
        <w:spacing w:after="0" w:line="244" w:lineRule="auto"/>
        <w:ind w:left="5659" w:firstLine="63"/>
        <w:jc w:val="center"/>
        <w:rPr>
          <w:lang w:val="ru-RU"/>
        </w:rPr>
      </w:pPr>
      <w:r w:rsidRPr="00F4025F">
        <w:rPr>
          <w:rFonts w:ascii="Times New Roman" w:eastAsia="Times New Roman" w:hAnsi="Times New Roman" w:cs="Times New Roman"/>
          <w:sz w:val="26"/>
          <w:lang w:val="ru-RU"/>
        </w:rPr>
        <w:lastRenderedPageBreak/>
        <w:t>УТВЕРЖДЕНЫ приказом Министерства по труду и занятости Курской области</w:t>
      </w:r>
    </w:p>
    <w:p w:rsidR="00B34A9B" w:rsidRDefault="00E23BDA">
      <w:pPr>
        <w:spacing w:after="1325"/>
        <w:ind w:left="5693" w:right="-43"/>
      </w:pPr>
      <w:r>
        <w:rPr>
          <w:noProof/>
          <w:lang w:val="ru-RU" w:eastAsia="ru-RU"/>
        </w:rPr>
        <w:drawing>
          <wp:inline distT="0" distB="0" distL="0" distR="0">
            <wp:extent cx="2450592" cy="176834"/>
            <wp:effectExtent l="0" t="0" r="0" b="0"/>
            <wp:docPr id="3217" name="Picture 3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" name="Picture 32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25F" w:rsidRPr="00F4025F" w:rsidRDefault="00E23BDA">
      <w:pPr>
        <w:spacing w:after="0" w:line="226" w:lineRule="auto"/>
        <w:ind w:left="610" w:right="432" w:hanging="10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F4025F">
        <w:rPr>
          <w:rFonts w:ascii="Times New Roman" w:eastAsia="Times New Roman" w:hAnsi="Times New Roman" w:cs="Times New Roman"/>
          <w:b/>
          <w:sz w:val="28"/>
          <w:lang w:val="ru-RU"/>
        </w:rPr>
        <w:t>ИЗМЕНЕНИЯ,</w:t>
      </w:r>
    </w:p>
    <w:p w:rsidR="00B34A9B" w:rsidRPr="00F4025F" w:rsidRDefault="00E23BDA">
      <w:pPr>
        <w:spacing w:after="0" w:line="226" w:lineRule="auto"/>
        <w:ind w:left="610" w:right="432" w:hanging="10"/>
        <w:jc w:val="center"/>
        <w:rPr>
          <w:b/>
          <w:sz w:val="26"/>
          <w:szCs w:val="26"/>
          <w:lang w:val="ru-RU"/>
        </w:rPr>
      </w:pPr>
      <w:r w:rsidRPr="00F4025F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F4025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которые вносятся в приказ комитета по труду и занятости населения</w:t>
      </w:r>
    </w:p>
    <w:p w:rsidR="00B34A9B" w:rsidRPr="00F4025F" w:rsidRDefault="00E23BDA">
      <w:pPr>
        <w:spacing w:after="309" w:line="226" w:lineRule="auto"/>
        <w:ind w:left="217" w:right="34" w:hanging="10"/>
        <w:jc w:val="center"/>
        <w:rPr>
          <w:b/>
          <w:sz w:val="26"/>
          <w:szCs w:val="26"/>
          <w:lang w:val="ru-RU"/>
        </w:rPr>
      </w:pPr>
      <w:r w:rsidRPr="00F4025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Курской области от 21.02.2022 </w:t>
      </w:r>
      <w:r w:rsidRPr="00F4025F">
        <w:rPr>
          <w:rFonts w:ascii="Times New Roman" w:eastAsia="Times New Roman" w:hAnsi="Times New Roman" w:cs="Times New Roman"/>
          <w:b/>
          <w:sz w:val="26"/>
          <w:szCs w:val="26"/>
        </w:rPr>
        <w:t>N</w:t>
      </w:r>
      <w:r w:rsidRPr="00F4025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2 01-49 «Об утверждении Порядка предоставления и обмена информацией между ответственными за работу по профилактике коррупционных и иных правонарушений, структурными </w:t>
      </w:r>
      <w:r w:rsidRPr="00F4025F">
        <w:rPr>
          <w:b/>
          <w:noProof/>
          <w:sz w:val="26"/>
          <w:szCs w:val="26"/>
          <w:lang w:val="ru-RU" w:eastAsia="ru-RU"/>
        </w:rPr>
        <w:drawing>
          <wp:inline distT="0" distB="0" distL="0" distR="0" wp14:anchorId="17A42271" wp14:editId="0EC9F6FC">
            <wp:extent cx="9144" cy="15244"/>
            <wp:effectExtent l="0" t="0" r="0" b="0"/>
            <wp:docPr id="3145" name="Picture 3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" name="Picture 31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25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ab/>
        <w:t>подразделениями и ОКУ ЦЗН Курской области, организации подведомственно</w:t>
      </w:r>
      <w:r w:rsidR="008965D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й</w:t>
      </w:r>
      <w:r w:rsidRPr="00F4025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комитету, при осуществлении закупок»</w:t>
      </w:r>
    </w:p>
    <w:p w:rsidR="00B34A9B" w:rsidRPr="00F4025F" w:rsidRDefault="00E23BDA">
      <w:pPr>
        <w:spacing w:after="16" w:line="248" w:lineRule="auto"/>
        <w:ind w:left="835" w:right="19"/>
        <w:jc w:val="both"/>
        <w:rPr>
          <w:sz w:val="26"/>
          <w:szCs w:val="26"/>
          <w:lang w:val="ru-RU"/>
        </w:rPr>
      </w:pPr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>1 . Наименование изложить в следующей редакции:</w:t>
      </w:r>
    </w:p>
    <w:p w:rsidR="00B34A9B" w:rsidRPr="00F4025F" w:rsidRDefault="00E23BDA">
      <w:pPr>
        <w:spacing w:after="5" w:line="249" w:lineRule="auto"/>
        <w:ind w:left="143" w:right="43" w:firstLine="648"/>
        <w:jc w:val="both"/>
        <w:rPr>
          <w:sz w:val="26"/>
          <w:szCs w:val="26"/>
          <w:lang w:val="ru-RU"/>
        </w:rPr>
      </w:pPr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«Об утверждении Порядка предоставления и обмена информации между ответственными за работу по профилактике коррупционных и иных правонарушений структурными подразделениями Министерства по труду и занятости населения Курской области и </w:t>
      </w:r>
      <w:proofErr w:type="gramStart"/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>подведомственным</w:t>
      </w:r>
      <w:proofErr w:type="gramEnd"/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ОКУ «ЦЗН Курской области» при осуществлении закупок».</w:t>
      </w:r>
    </w:p>
    <w:p w:rsidR="00B34A9B" w:rsidRPr="00F4025F" w:rsidRDefault="00E23BDA">
      <w:pPr>
        <w:numPr>
          <w:ilvl w:val="0"/>
          <w:numId w:val="1"/>
        </w:numPr>
        <w:spacing w:after="5" w:line="249" w:lineRule="auto"/>
        <w:ind w:right="43" w:firstLine="648"/>
        <w:jc w:val="both"/>
        <w:rPr>
          <w:sz w:val="26"/>
          <w:szCs w:val="26"/>
          <w:lang w:val="ru-RU"/>
        </w:rPr>
      </w:pPr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>Пункт 1 изложить в следующей редакции:</w:t>
      </w:r>
    </w:p>
    <w:p w:rsidR="00B34A9B" w:rsidRPr="00F4025F" w:rsidRDefault="00E23BDA">
      <w:pPr>
        <w:spacing w:after="16" w:line="248" w:lineRule="auto"/>
        <w:ind w:left="149" w:right="19" w:firstLine="648"/>
        <w:jc w:val="both"/>
        <w:rPr>
          <w:sz w:val="26"/>
          <w:szCs w:val="26"/>
          <w:lang w:val="ru-RU"/>
        </w:rPr>
      </w:pPr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«1. Утвердить прилагаемый Порядок предоставления и обмена информации между ответственными за работу по профилактике коррупционных и иных правонарушений структурными подразделениями Министерства по труду и занятости населения Курской области и </w:t>
      </w:r>
      <w:proofErr w:type="gramStart"/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>подведомственным</w:t>
      </w:r>
      <w:proofErr w:type="gramEnd"/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ОКУ «ЦЗН Курской области» при осуществлении закупок»;</w:t>
      </w:r>
    </w:p>
    <w:p w:rsidR="00B34A9B" w:rsidRPr="00F4025F" w:rsidRDefault="00E23BDA">
      <w:pPr>
        <w:numPr>
          <w:ilvl w:val="0"/>
          <w:numId w:val="1"/>
        </w:numPr>
        <w:spacing w:after="5" w:line="249" w:lineRule="auto"/>
        <w:ind w:right="43" w:firstLine="648"/>
        <w:jc w:val="both"/>
        <w:rPr>
          <w:sz w:val="26"/>
          <w:szCs w:val="26"/>
          <w:lang w:val="ru-RU"/>
        </w:rPr>
      </w:pPr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>В Порядке предоставления и обмена информацией между ответственными за работу по профилактике коррупционных и иных правонарушений, структурными подразделениями и организациями, подведомственными комитету, при осуществлении закупок, утвержденным указанным приказом:</w:t>
      </w:r>
    </w:p>
    <w:p w:rsidR="00B34A9B" w:rsidRPr="00F4025F" w:rsidRDefault="00E23BDA">
      <w:pPr>
        <w:numPr>
          <w:ilvl w:val="0"/>
          <w:numId w:val="2"/>
        </w:numPr>
        <w:spacing w:after="16" w:line="248" w:lineRule="auto"/>
        <w:ind w:right="31" w:hanging="288"/>
        <w:jc w:val="both"/>
        <w:rPr>
          <w:sz w:val="26"/>
          <w:szCs w:val="26"/>
          <w:lang w:val="ru-RU"/>
        </w:rPr>
      </w:pPr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>наименование изложить в следующей редакции:</w:t>
      </w:r>
    </w:p>
    <w:p w:rsidR="00B34A9B" w:rsidRPr="00F4025F" w:rsidRDefault="00E23BDA">
      <w:pPr>
        <w:spacing w:after="5" w:line="249" w:lineRule="auto"/>
        <w:ind w:left="143" w:right="43" w:firstLine="648"/>
        <w:jc w:val="both"/>
        <w:rPr>
          <w:sz w:val="26"/>
          <w:szCs w:val="26"/>
          <w:lang w:val="ru-RU"/>
        </w:rPr>
      </w:pPr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«ПОРЯДОК предоставления и обмена информации между </w:t>
      </w:r>
      <w:proofErr w:type="gramStart"/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>ответственными</w:t>
      </w:r>
      <w:proofErr w:type="gramEnd"/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за работу по профилактике коррупционных и иных правонарушений структурными подразделениями Министерства по труду и занятости населения Курской области и </w:t>
      </w:r>
      <w:proofErr w:type="gramStart"/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>подведомственным</w:t>
      </w:r>
      <w:proofErr w:type="gramEnd"/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ОКУ «ЦЗН Курской области» при осуществлении закупок»;</w:t>
      </w:r>
    </w:p>
    <w:p w:rsidR="00B34A9B" w:rsidRPr="00F4025F" w:rsidRDefault="00E23BDA">
      <w:pPr>
        <w:numPr>
          <w:ilvl w:val="0"/>
          <w:numId w:val="2"/>
        </w:numPr>
        <w:spacing w:after="5" w:line="249" w:lineRule="auto"/>
        <w:ind w:right="31" w:hanging="288"/>
        <w:jc w:val="both"/>
        <w:rPr>
          <w:sz w:val="26"/>
          <w:szCs w:val="26"/>
          <w:lang w:val="ru-RU"/>
        </w:rPr>
      </w:pPr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>в пункте 1 слово «комитете» заменить словом «Министерстве»;</w:t>
      </w:r>
    </w:p>
    <w:p w:rsidR="00B34A9B" w:rsidRPr="00F4025F" w:rsidRDefault="00E23BDA">
      <w:pPr>
        <w:spacing w:after="5" w:line="249" w:lineRule="auto"/>
        <w:ind w:left="143" w:right="43" w:firstLine="648"/>
        <w:jc w:val="both"/>
        <w:rPr>
          <w:sz w:val="26"/>
          <w:szCs w:val="26"/>
          <w:lang w:val="ru-RU"/>
        </w:rPr>
      </w:pPr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>З) по тексту слово «Комитет» в соответствующих падежах заменить словом «Министерство» в соответствующих падежах;</w:t>
      </w:r>
    </w:p>
    <w:p w:rsidR="00B34A9B" w:rsidRPr="00F4025F" w:rsidRDefault="00E23BDA">
      <w:pPr>
        <w:numPr>
          <w:ilvl w:val="0"/>
          <w:numId w:val="3"/>
        </w:numPr>
        <w:spacing w:after="16" w:line="248" w:lineRule="auto"/>
        <w:ind w:right="43" w:firstLine="648"/>
        <w:jc w:val="both"/>
        <w:rPr>
          <w:sz w:val="26"/>
          <w:szCs w:val="26"/>
          <w:lang w:val="ru-RU"/>
        </w:rPr>
      </w:pPr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>в пункте 2 слова «организаций подведомственных Комитету» заменить словами «ОКУ «ЦЗН Курской области»;</w:t>
      </w:r>
    </w:p>
    <w:p w:rsidR="00B34A9B" w:rsidRPr="00F4025F" w:rsidRDefault="00E23BDA">
      <w:pPr>
        <w:numPr>
          <w:ilvl w:val="0"/>
          <w:numId w:val="3"/>
        </w:numPr>
        <w:spacing w:after="5" w:line="249" w:lineRule="auto"/>
        <w:ind w:right="43" w:firstLine="648"/>
        <w:jc w:val="both"/>
        <w:rPr>
          <w:sz w:val="26"/>
          <w:szCs w:val="26"/>
          <w:lang w:val="ru-RU"/>
        </w:rPr>
      </w:pPr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>в абзаце шестом пункта 3 слова «подведомственных организаций» заменить словами «ОКУ «ЦЗН Курской области»;</w:t>
      </w:r>
    </w:p>
    <w:p w:rsidR="00B34A9B" w:rsidRPr="00F4025F" w:rsidRDefault="00E23BDA">
      <w:pPr>
        <w:numPr>
          <w:ilvl w:val="0"/>
          <w:numId w:val="3"/>
        </w:numPr>
        <w:spacing w:after="5" w:line="249" w:lineRule="auto"/>
        <w:ind w:right="43" w:firstLine="648"/>
        <w:jc w:val="both"/>
        <w:rPr>
          <w:sz w:val="26"/>
          <w:szCs w:val="26"/>
        </w:rPr>
      </w:pPr>
      <w:r w:rsidRPr="00F4025F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spellStart"/>
      <w:r w:rsidRPr="00F4025F">
        <w:rPr>
          <w:rFonts w:ascii="Times New Roman" w:eastAsia="Times New Roman" w:hAnsi="Times New Roman" w:cs="Times New Roman"/>
          <w:sz w:val="26"/>
          <w:szCs w:val="26"/>
        </w:rPr>
        <w:t>пункте</w:t>
      </w:r>
      <w:proofErr w:type="spellEnd"/>
      <w:r w:rsidRPr="00F4025F">
        <w:rPr>
          <w:rFonts w:ascii="Times New Roman" w:eastAsia="Times New Roman" w:hAnsi="Times New Roman" w:cs="Times New Roman"/>
          <w:sz w:val="26"/>
          <w:szCs w:val="26"/>
        </w:rPr>
        <w:t xml:space="preserve"> 4:</w:t>
      </w:r>
    </w:p>
    <w:p w:rsidR="00B34A9B" w:rsidRPr="00F4025F" w:rsidRDefault="00E23BDA">
      <w:pPr>
        <w:spacing w:after="16" w:line="248" w:lineRule="auto"/>
        <w:ind w:left="43" w:right="149" w:firstLine="648"/>
        <w:jc w:val="both"/>
        <w:rPr>
          <w:sz w:val="26"/>
          <w:szCs w:val="26"/>
          <w:lang w:val="ru-RU"/>
        </w:rPr>
      </w:pPr>
      <w:r w:rsidRPr="00F4025F">
        <w:rPr>
          <w:noProof/>
          <w:sz w:val="26"/>
          <w:szCs w:val="26"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0" wp14:anchorId="20CB25AF" wp14:editId="2C7178CD">
            <wp:simplePos x="0" y="0"/>
            <wp:positionH relativeFrom="page">
              <wp:posOffset>195072</wp:posOffset>
            </wp:positionH>
            <wp:positionV relativeFrom="page">
              <wp:posOffset>689044</wp:posOffset>
            </wp:positionV>
            <wp:extent cx="21336" cy="420744"/>
            <wp:effectExtent l="0" t="0" r="0" b="0"/>
            <wp:wrapSquare wrapText="bothSides"/>
            <wp:docPr id="4031" name="Picture 4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" name="Picture 40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420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>в абзаце первом слова «организаций подведомственных Комитету» заменить словами «ОКУ «ЦЗН Курской области»; в абзаце третьем слова «организациях, подведомственных Комитету» заменить словами «ОКУ «ЦЗН Курской области»;</w:t>
      </w:r>
      <w:proofErr w:type="gramEnd"/>
    </w:p>
    <w:p w:rsidR="00B34A9B" w:rsidRPr="00F4025F" w:rsidRDefault="00E23BDA">
      <w:pPr>
        <w:numPr>
          <w:ilvl w:val="0"/>
          <w:numId w:val="3"/>
        </w:numPr>
        <w:spacing w:after="5" w:line="249" w:lineRule="auto"/>
        <w:ind w:right="43" w:firstLine="648"/>
        <w:jc w:val="both"/>
        <w:rPr>
          <w:sz w:val="26"/>
          <w:szCs w:val="26"/>
          <w:lang w:val="ru-RU"/>
        </w:rPr>
      </w:pPr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>в пункте 5 слова «организаций подведомственных Комитету» заменить словами «ОКУ «ЦЗН Курской области»;</w:t>
      </w:r>
    </w:p>
    <w:p w:rsidR="00B34A9B" w:rsidRPr="00F4025F" w:rsidRDefault="00E23BDA">
      <w:pPr>
        <w:numPr>
          <w:ilvl w:val="0"/>
          <w:numId w:val="3"/>
        </w:numPr>
        <w:spacing w:after="44" w:line="248" w:lineRule="auto"/>
        <w:ind w:right="43" w:firstLine="648"/>
        <w:jc w:val="both"/>
        <w:rPr>
          <w:sz w:val="26"/>
          <w:szCs w:val="26"/>
          <w:lang w:val="ru-RU"/>
        </w:rPr>
      </w:pPr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>в пункте 7 слова «организаций подведомственных Комитету» заменить словами «ОКУ «ЦЗН Курской области»;</w:t>
      </w:r>
    </w:p>
    <w:p w:rsidR="00B34A9B" w:rsidRPr="00F4025F" w:rsidRDefault="00E23BDA">
      <w:pPr>
        <w:spacing w:after="5" w:line="249" w:lineRule="auto"/>
        <w:ind w:left="43" w:right="43" w:firstLine="528"/>
        <w:jc w:val="both"/>
        <w:rPr>
          <w:sz w:val="26"/>
          <w:szCs w:val="26"/>
          <w:lang w:val="ru-RU"/>
        </w:rPr>
      </w:pPr>
      <w:r w:rsidRPr="00F4025F">
        <w:rPr>
          <w:noProof/>
          <w:sz w:val="26"/>
          <w:szCs w:val="26"/>
          <w:lang w:val="ru-RU" w:eastAsia="ru-RU"/>
        </w:rPr>
        <w:drawing>
          <wp:inline distT="0" distB="0" distL="0" distR="0" wp14:anchorId="18341C3A" wp14:editId="222BA90D">
            <wp:extent cx="12192" cy="15244"/>
            <wp:effectExtent l="0" t="0" r="0" b="0"/>
            <wp:docPr id="3995" name="Picture 3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5" name="Picture 39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25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9) в пункте 9 слова «председателя Комитета» заменить словами «министра».</w:t>
      </w:r>
    </w:p>
    <w:sectPr w:rsidR="00B34A9B" w:rsidRPr="00F4025F" w:rsidSect="00F4025F">
      <w:type w:val="continuous"/>
      <w:pgSz w:w="11904" w:h="16838"/>
      <w:pgMar w:top="1522" w:right="667" w:bottom="709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2AED"/>
    <w:multiLevelType w:val="hybridMultilevel"/>
    <w:tmpl w:val="E996AC42"/>
    <w:lvl w:ilvl="0" w:tplc="ECFACDFE">
      <w:start w:val="4"/>
      <w:numFmt w:val="decimal"/>
      <w:lvlText w:val="%1)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40BFDE">
      <w:start w:val="1"/>
      <w:numFmt w:val="lowerLetter"/>
      <w:lvlText w:val="%2"/>
      <w:lvlJc w:val="left"/>
      <w:pPr>
        <w:ind w:left="1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0A39E8">
      <w:start w:val="1"/>
      <w:numFmt w:val="lowerRoman"/>
      <w:lvlText w:val="%3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682B00">
      <w:start w:val="1"/>
      <w:numFmt w:val="decimal"/>
      <w:lvlText w:val="%4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AA1A7E">
      <w:start w:val="1"/>
      <w:numFmt w:val="lowerLetter"/>
      <w:lvlText w:val="%5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98BFB4">
      <w:start w:val="1"/>
      <w:numFmt w:val="lowerRoman"/>
      <w:lvlText w:val="%6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881FD8">
      <w:start w:val="1"/>
      <w:numFmt w:val="decimal"/>
      <w:lvlText w:val="%7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4CCF6C6">
      <w:start w:val="1"/>
      <w:numFmt w:val="lowerLetter"/>
      <w:lvlText w:val="%8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0AB1A8">
      <w:start w:val="1"/>
      <w:numFmt w:val="lowerRoman"/>
      <w:lvlText w:val="%9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BF0BD8"/>
    <w:multiLevelType w:val="hybridMultilevel"/>
    <w:tmpl w:val="343A1FBC"/>
    <w:lvl w:ilvl="0" w:tplc="C4244BAE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9A55F0">
      <w:start w:val="1"/>
      <w:numFmt w:val="lowerLetter"/>
      <w:lvlText w:val="%2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DCDBB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6868D8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B03368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3EAB9C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16DE8A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485AAA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142A10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537FCF"/>
    <w:multiLevelType w:val="hybridMultilevel"/>
    <w:tmpl w:val="DA6CDB52"/>
    <w:lvl w:ilvl="0" w:tplc="6A56F6FE">
      <w:start w:val="2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76264C">
      <w:start w:val="1"/>
      <w:numFmt w:val="lowerLetter"/>
      <w:lvlText w:val="%2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54AABA">
      <w:start w:val="1"/>
      <w:numFmt w:val="lowerRoman"/>
      <w:lvlText w:val="%3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9E7D94">
      <w:start w:val="1"/>
      <w:numFmt w:val="decimal"/>
      <w:lvlText w:val="%4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5A15B6">
      <w:start w:val="1"/>
      <w:numFmt w:val="lowerLetter"/>
      <w:lvlText w:val="%5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CAA70C">
      <w:start w:val="1"/>
      <w:numFmt w:val="lowerRoman"/>
      <w:lvlText w:val="%6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D82074">
      <w:start w:val="1"/>
      <w:numFmt w:val="decimal"/>
      <w:lvlText w:val="%7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A09664">
      <w:start w:val="1"/>
      <w:numFmt w:val="lowerLetter"/>
      <w:lvlText w:val="%8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1C0072">
      <w:start w:val="1"/>
      <w:numFmt w:val="lowerRoman"/>
      <w:lvlText w:val="%9"/>
      <w:lvlJc w:val="left"/>
      <w:pPr>
        <w:ind w:left="6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9B"/>
    <w:rsid w:val="008965DB"/>
    <w:rsid w:val="00B34A9B"/>
    <w:rsid w:val="00E23BDA"/>
    <w:rsid w:val="00F4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25F"/>
    <w:rPr>
      <w:rFonts w:ascii="Tahoma" w:eastAsia="Calibri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F40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25F"/>
    <w:rPr>
      <w:rFonts w:ascii="Tahoma" w:eastAsia="Calibri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F40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Кравченко М.Ю.</cp:lastModifiedBy>
  <cp:revision>5</cp:revision>
  <dcterms:created xsi:type="dcterms:W3CDTF">2025-03-04T06:52:00Z</dcterms:created>
  <dcterms:modified xsi:type="dcterms:W3CDTF">2025-03-04T07:00:00Z</dcterms:modified>
</cp:coreProperties>
</file>