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E40678">
        <w:rPr>
          <w:rFonts w:ascii="Times New Roman" w:hAnsi="Times New Roman" w:cs="Times New Roman"/>
          <w:sz w:val="26"/>
          <w:szCs w:val="26"/>
        </w:rPr>
        <w:t>2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0C4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Легкий доступ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  <w:p w:rsidR="00B548FB" w:rsidRPr="004F2A60" w:rsidRDefault="00B548F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468" w:type="pct"/>
          </w:tcPr>
          <w:p w:rsidR="004F2A60" w:rsidRPr="004F2A60" w:rsidRDefault="00366263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E11CBC" w:rsidRDefault="00E96AE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«Центр «Мой бизнес» Курской области»</w:t>
            </w:r>
          </w:p>
          <w:p w:rsidR="006A4059" w:rsidRDefault="006A4059" w:rsidP="006A4059">
            <w:pPr>
              <w:ind w:right="48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«Микрокредитная компания Курской области»</w:t>
            </w:r>
          </w:p>
          <w:p w:rsidR="00FB6C04" w:rsidRDefault="00FB6C04" w:rsidP="00FB6C04">
            <w:pPr>
              <w:pStyle w:val="Default"/>
              <w:ind w:firstLine="0"/>
              <w:rPr>
                <w:sz w:val="26"/>
                <w:szCs w:val="26"/>
              </w:rPr>
            </w:pPr>
            <w:r w:rsidRPr="00E40678">
              <w:rPr>
                <w:sz w:val="26"/>
                <w:szCs w:val="26"/>
              </w:rPr>
              <w:t>Фонд развития промышленности Курской области</w:t>
            </w:r>
          </w:p>
          <w:p w:rsidR="00FB6C04" w:rsidRDefault="00FB6C04" w:rsidP="00FB6C04">
            <w:pPr>
              <w:pStyle w:val="Default"/>
              <w:ind w:firstLine="0"/>
              <w:rPr>
                <w:sz w:val="26"/>
                <w:szCs w:val="26"/>
              </w:rPr>
            </w:pPr>
          </w:p>
          <w:p w:rsidR="006A4059" w:rsidRDefault="006A4059" w:rsidP="006A4059">
            <w:pPr>
              <w:ind w:right="48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сельского хозяйства Курской области</w:t>
            </w:r>
          </w:p>
          <w:p w:rsidR="004F2A60" w:rsidRDefault="006A4059" w:rsidP="004F2A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F457A4" w:rsidRPr="00E40678" w:rsidRDefault="00F457A4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E40678">
              <w:rPr>
                <w:rFonts w:eastAsia="Times New Roman" w:cs="Times New Roman"/>
                <w:sz w:val="26"/>
                <w:szCs w:val="26"/>
              </w:rPr>
              <w:t>Муниципальные районы и городские округа Курской области</w:t>
            </w:r>
          </w:p>
          <w:p w:rsidR="00140038" w:rsidRPr="00E40678" w:rsidRDefault="00140038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E40678">
              <w:rPr>
                <w:rFonts w:eastAsia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140038" w:rsidRPr="006C6F5F" w:rsidRDefault="00140038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6C6F5F">
              <w:rPr>
                <w:rFonts w:eastAsia="Times New Roman" w:cs="Times New Roman"/>
                <w:sz w:val="26"/>
                <w:szCs w:val="26"/>
              </w:rPr>
              <w:t xml:space="preserve">Министерство </w:t>
            </w:r>
            <w:r w:rsidR="00296D98" w:rsidRPr="006C6F5F">
              <w:rPr>
                <w:rFonts w:eastAsia="Times New Roman" w:cs="Times New Roman"/>
                <w:sz w:val="26"/>
                <w:szCs w:val="26"/>
              </w:rPr>
              <w:t>социального обеспечения</w:t>
            </w:r>
            <w:r w:rsidR="00E40678" w:rsidRPr="006C6F5F">
              <w:rPr>
                <w:rFonts w:eastAsia="Times New Roman" w:cs="Times New Roman"/>
                <w:sz w:val="26"/>
                <w:szCs w:val="26"/>
              </w:rPr>
              <w:t>, материнства и детства</w:t>
            </w:r>
            <w:r w:rsidRPr="006C6F5F">
              <w:rPr>
                <w:rFonts w:eastAsia="Times New Roman" w:cs="Times New Roman"/>
                <w:sz w:val="26"/>
                <w:szCs w:val="26"/>
              </w:rPr>
              <w:t xml:space="preserve"> Курской области</w:t>
            </w:r>
          </w:p>
          <w:p w:rsidR="00140038" w:rsidRDefault="00296D98" w:rsidP="00140038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6C6F5F">
              <w:rPr>
                <w:rFonts w:eastAsia="Times New Roman" w:cs="Times New Roman"/>
                <w:sz w:val="26"/>
                <w:szCs w:val="26"/>
              </w:rPr>
              <w:t>Комитет</w:t>
            </w:r>
            <w:r w:rsidR="00140038" w:rsidRPr="006C6F5F">
              <w:rPr>
                <w:rFonts w:eastAsia="Times New Roman" w:cs="Times New Roman"/>
                <w:sz w:val="26"/>
                <w:szCs w:val="26"/>
              </w:rPr>
              <w:t xml:space="preserve"> по труду и занятости </w:t>
            </w:r>
            <w:r w:rsidRPr="006C6F5F">
              <w:rPr>
                <w:rFonts w:eastAsia="Times New Roman" w:cs="Times New Roman"/>
                <w:sz w:val="26"/>
                <w:szCs w:val="26"/>
              </w:rPr>
              <w:t xml:space="preserve">населения </w:t>
            </w:r>
            <w:r w:rsidR="00140038" w:rsidRPr="006C6F5F">
              <w:rPr>
                <w:rFonts w:eastAsia="Times New Roman" w:cs="Times New Roman"/>
                <w:sz w:val="26"/>
                <w:szCs w:val="26"/>
              </w:rPr>
              <w:t>Курской области</w:t>
            </w:r>
          </w:p>
          <w:p w:rsidR="00FB6C04" w:rsidRPr="00FB6C04" w:rsidRDefault="00FB6C04" w:rsidP="00FB6C04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40678">
              <w:rPr>
                <w:rFonts w:eastAsia="Times New Roman" w:cs="Times New Roman"/>
                <w:sz w:val="26"/>
                <w:szCs w:val="26"/>
              </w:rPr>
              <w:t>Министерство имущества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Курской области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6A4059" w:rsidRPr="004F2A60" w:rsidRDefault="00526699" w:rsidP="006A405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</w:t>
            </w:r>
            <w:r w:rsidRPr="004F2A60">
              <w:rPr>
                <w:sz w:val="26"/>
                <w:szCs w:val="26"/>
              </w:rPr>
              <w:lastRenderedPageBreak/>
              <w:t>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1"/>
        <w:gridCol w:w="1953"/>
        <w:gridCol w:w="1024"/>
        <w:gridCol w:w="1620"/>
        <w:gridCol w:w="645"/>
        <w:gridCol w:w="565"/>
        <w:gridCol w:w="565"/>
        <w:gridCol w:w="562"/>
        <w:gridCol w:w="565"/>
        <w:gridCol w:w="565"/>
        <w:gridCol w:w="568"/>
        <w:gridCol w:w="3310"/>
        <w:gridCol w:w="2638"/>
      </w:tblGrid>
      <w:tr w:rsidR="00B548FB" w:rsidRPr="00111B12" w:rsidTr="0033688C">
        <w:trPr>
          <w:trHeight w:val="84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33688C">
        <w:trPr>
          <w:cantSplit/>
          <w:trHeight w:val="1134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33688C">
        <w:trPr>
          <w:trHeight w:val="28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3688C" w:rsidRPr="00111B12" w:rsidTr="0033688C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9C5F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услуг, оказанных через цифровые сервисы, в общем числе услуг инфраструктуры поддержки МСП, %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3688C" w:rsidRPr="00B548FB" w:rsidRDefault="0033688C" w:rsidP="0033688C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9C5F7D" w:rsidRDefault="009C5F7D" w:rsidP="009C5F7D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Порядок/Правила работы на цифровой платформе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9C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9C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9C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9C5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9C5F7D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E40678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области,</w:t>
            </w:r>
          </w:p>
          <w:p w:rsidR="0033688C" w:rsidRPr="00E40678" w:rsidRDefault="009C5F7D" w:rsidP="0033688C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9C5F7D" w:rsidRPr="00E40678" w:rsidRDefault="009C5F7D" w:rsidP="009C5F7D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6A4059" w:rsidRPr="00E40678" w:rsidRDefault="006A4059" w:rsidP="006A4059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9C5F7D" w:rsidRPr="00E40678" w:rsidRDefault="009C5F7D" w:rsidP="009C5F7D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E40678" w:rsidRPr="006C6F5F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296D9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социального обеспечения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, материнства и детства Курской области</w:t>
            </w:r>
          </w:p>
          <w:p w:rsidR="00140038" w:rsidRPr="006C6F5F" w:rsidRDefault="00140038" w:rsidP="0014003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  <w:p w:rsidR="00140038" w:rsidRPr="006C6F5F" w:rsidRDefault="00296D98" w:rsidP="0014003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="0014003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труду и занятости 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населения </w:t>
            </w:r>
            <w:r w:rsidR="0014003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140038" w:rsidRPr="00140038" w:rsidRDefault="00140038" w:rsidP="0014003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цифрового развития </w:t>
            </w:r>
            <w:r w:rsidR="00296D9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связи 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6A4059" w:rsidP="009C5F7D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</w:t>
            </w:r>
            <w:r w:rsidR="009C5F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региональных и федеральных</w:t>
            </w:r>
            <w:r w:rsidR="0033688C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5F7D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цифровых платформ поддержки МСП</w:t>
            </w:r>
          </w:p>
        </w:tc>
      </w:tr>
      <w:tr w:rsidR="0091452E" w:rsidRPr="00111B12" w:rsidTr="0033688C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Default="0091452E" w:rsidP="0091452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1D75B3" w:rsidP="001D75B3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точек доступа к</w:t>
            </w:r>
            <w:r w:rsid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государтвенной</w:t>
            </w:r>
            <w:proofErr w:type="spellEnd"/>
            <w:r w:rsid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поддержки бизнеса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1452E" w:rsidRPr="00B548FB" w:rsidRDefault="0091452E" w:rsidP="0091452E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E40678" w:rsidRDefault="0091452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предпринимательства Курской области,</w:t>
            </w:r>
          </w:p>
          <w:p w:rsidR="0091452E" w:rsidRPr="00E40678" w:rsidRDefault="0091452E" w:rsidP="0091452E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91452E" w:rsidRPr="00E40678" w:rsidRDefault="0091452E" w:rsidP="0091452E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91452E" w:rsidRPr="00E40678" w:rsidRDefault="0091452E" w:rsidP="0091452E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40678" w:rsidRPr="006C6F5F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296D9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социального обеспечения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, материнства и детства Курской области</w:t>
            </w:r>
          </w:p>
          <w:p w:rsidR="0091452E" w:rsidRPr="006C6F5F" w:rsidRDefault="0091452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  <w:p w:rsidR="0091452E" w:rsidRPr="006C6F5F" w:rsidRDefault="00296D98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="0091452E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труду и занятости 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населения </w:t>
            </w:r>
            <w:r w:rsidR="0091452E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91452E" w:rsidRDefault="0091452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цифрового развития </w:t>
            </w:r>
            <w:r w:rsidR="00296D98"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связи </w:t>
            </w:r>
            <w:r w:rsidRPr="006C6F5F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Курской области</w:t>
            </w:r>
            <w:bookmarkStart w:id="0" w:name="_GoBack"/>
            <w:bookmarkEnd w:id="0"/>
          </w:p>
          <w:p w:rsidR="0091452E" w:rsidRPr="00B548FB" w:rsidRDefault="0091452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районы и городские округа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91452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точек предоставления мер поддержки для бизнеса и/или лиц, планирующих начать собственное дело</w:t>
            </w:r>
          </w:p>
        </w:tc>
      </w:tr>
      <w:tr w:rsidR="0091452E" w:rsidRPr="00111B12" w:rsidTr="006F710E">
        <w:trPr>
          <w:cantSplit/>
          <w:trHeight w:val="3107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91452E" w:rsidRDefault="0091452E" w:rsidP="0091452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91452E" w:rsidRDefault="0091452E" w:rsidP="006F71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субъектов МСП, </w:t>
            </w:r>
            <w:r w:rsidR="006F71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получивших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</w:t>
            </w:r>
            <w:r w:rsidR="006F710E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</w:t>
            </w:r>
            <w:r w:rsidR="006F710E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поддержки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1452E" w:rsidRPr="003E0CBA" w:rsidRDefault="0091452E" w:rsidP="0091452E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 w:rsidRP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3E0CBA" w:rsidRDefault="0091452E" w:rsidP="0091452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6F7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6F7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6F710E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10E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0E" w:rsidRPr="00E40678" w:rsidRDefault="006F710E" w:rsidP="006F710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области,</w:t>
            </w:r>
          </w:p>
          <w:p w:rsidR="006F710E" w:rsidRPr="00E40678" w:rsidRDefault="006F710E" w:rsidP="006F710E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91452E" w:rsidRPr="00E40678" w:rsidRDefault="006F710E" w:rsidP="006F710E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3A7581" w:rsidRPr="00E40678" w:rsidRDefault="003A7581" w:rsidP="003A7581">
            <w:pPr>
              <w:pStyle w:val="Default"/>
              <w:rPr>
                <w:sz w:val="26"/>
                <w:szCs w:val="26"/>
              </w:rPr>
            </w:pPr>
            <w:r w:rsidRPr="00E40678">
              <w:rPr>
                <w:sz w:val="26"/>
                <w:szCs w:val="26"/>
              </w:rPr>
              <w:t>Фонд развития промышленности Курской области</w:t>
            </w:r>
          </w:p>
          <w:p w:rsidR="003A7581" w:rsidRPr="00E40678" w:rsidRDefault="003A7581" w:rsidP="003A7581">
            <w:pPr>
              <w:pStyle w:val="Default"/>
              <w:rPr>
                <w:sz w:val="26"/>
                <w:szCs w:val="26"/>
              </w:rPr>
            </w:pPr>
          </w:p>
          <w:p w:rsidR="003A7581" w:rsidRPr="00E40678" w:rsidRDefault="003A7581" w:rsidP="003A7581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3A7581" w:rsidRPr="003A7581" w:rsidRDefault="003A7581" w:rsidP="003A7581">
            <w:pPr>
              <w:ind w:right="48"/>
              <w:jc w:val="both"/>
              <w:rPr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3E0CBA" w:rsidRDefault="006F710E" w:rsidP="006F710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доступа к прямым федеральным  мерам государственной поддержки (кредиты, гарантии, гранты, субсидии, экспортные услуги и пр.)</w:t>
            </w:r>
          </w:p>
        </w:tc>
      </w:tr>
      <w:tr w:rsidR="0091452E" w:rsidRPr="00111B12" w:rsidTr="001D75B3">
        <w:trPr>
          <w:cantSplit/>
          <w:trHeight w:val="19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регионального портала поддержки бизнеса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1452E" w:rsidRPr="00B548FB" w:rsidRDefault="006F710E" w:rsidP="0091452E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6B5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2E" w:rsidRPr="00B548FB" w:rsidRDefault="006F710E" w:rsidP="0091452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140038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регионального информационного ресурса поддержки бизнеса</w:t>
            </w:r>
          </w:p>
        </w:tc>
      </w:tr>
      <w:tr w:rsidR="001D75B3" w:rsidRPr="004F2A60" w:rsidTr="002F26B5">
        <w:trPr>
          <w:cantSplit/>
          <w:trHeight w:val="15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4F2A60" w:rsidRDefault="001D75B3" w:rsidP="001D75B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4F2A60" w:rsidRDefault="001D75B3" w:rsidP="001D75B3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региональной инфраструктуры поддержки МСП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1D75B3" w:rsidRPr="00B548FB" w:rsidRDefault="001D75B3" w:rsidP="001D75B3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52E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B548FB" w:rsidRDefault="001D75B3" w:rsidP="001D75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E40678" w:rsidRDefault="001D75B3" w:rsidP="001D75B3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предпринимательства Курской области</w:t>
            </w:r>
          </w:p>
          <w:p w:rsidR="003A7581" w:rsidRPr="003A7581" w:rsidRDefault="003A7581" w:rsidP="003A7581">
            <w:pPr>
              <w:ind w:right="48"/>
              <w:jc w:val="both"/>
              <w:rPr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B3" w:rsidRPr="004F2A60" w:rsidRDefault="002F26B5" w:rsidP="001D75B3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Правила, порядок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5277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74771C">
        <w:trPr>
          <w:trHeight w:val="132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3B19D4" w:rsidRDefault="00336910" w:rsidP="00336910">
            <w:pPr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</w:t>
            </w:r>
            <w:r w:rsidR="002F26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беспрепятственного доступа </w:t>
            </w: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малого и среднего предпринимательства</w:t>
            </w:r>
            <w:r w:rsidR="002F26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мерам государственной поддержки</w:t>
            </w: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подлежат выполнению</w:t>
            </w: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следующие задачи:</w:t>
            </w:r>
          </w:p>
          <w:p w:rsidR="00336910" w:rsidRPr="004F2A60" w:rsidRDefault="00336910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26B5" w:rsidRPr="004F2A60" w:rsidTr="004F2A60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EA7E53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EA7E53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2F26B5" w:rsidRPr="004F2A60" w:rsidRDefault="002F26B5" w:rsidP="00EA7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услуг, оказанных через цифровые сервисы, в общем числе услуг инфраструктуры поддержки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EA7E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2F" w:rsidRPr="007971AA" w:rsidRDefault="00962D2F" w:rsidP="00962D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Цифровые сервисы позволяют обеспечить доступ к мерам государственной поддержки без привязки к территории.</w:t>
            </w:r>
          </w:p>
          <w:p w:rsidR="002F26B5" w:rsidRPr="007971AA" w:rsidRDefault="00962D2F" w:rsidP="00962D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К цифровым сервисам относятся федеральные, региональные и местные онлайн платформы, позволяющие подать заявку на получение услуги (</w:t>
            </w:r>
            <w:proofErr w:type="spellStart"/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, Цифровая платформа МСП, единое окно РЭЦ</w:t>
            </w:r>
            <w:r w:rsidR="007971AA">
              <w:rPr>
                <w:rFonts w:ascii="Times New Roman" w:hAnsi="Times New Roman" w:cs="Times New Roman"/>
                <w:sz w:val="26"/>
                <w:szCs w:val="26"/>
              </w:rPr>
              <w:t xml:space="preserve"> – Мой экспорт</w:t>
            </w:r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, региональные бизнес навигаторы, отраслевые он-</w:t>
            </w:r>
            <w:proofErr w:type="spellStart"/>
            <w:r w:rsidRPr="007971AA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 w:rsidRPr="007971AA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и т.д.).</w:t>
            </w:r>
          </w:p>
          <w:p w:rsidR="00962D2F" w:rsidRPr="00DF707F" w:rsidRDefault="00962D2F" w:rsidP="00962D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1AA">
              <w:rPr>
                <w:rFonts w:ascii="Times New Roman" w:hAnsi="Times New Roman" w:cs="Times New Roman"/>
                <w:sz w:val="26"/>
                <w:szCs w:val="26"/>
              </w:rPr>
              <w:t xml:space="preserve">На федеральном уровне активное развитие получает реализуемая Министерством экономического развития РФ и АО «Корпорация МСП» программа по созданию цифровой платформы поддержки малого и среднего предпринимательства – 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Цифровая платформа МСП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(https://мсп.рф)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71AA" w:rsidRPr="00DF707F" w:rsidRDefault="007971AA" w:rsidP="007971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В режиме одного онлайн-окна можно узнать о мерах господдержки, пройти диагностику и бизнеса, узнав свои стоп-факторы, и собственных навыков, заполнить документы, получить услуги и подать заявку на кредит одновременно в несколько банков – партнеров проекта. Платформа рассчитана на экономию времени предпринимателей и самозанятых, их коммуникацию с государством и предоставление им наиболее востребованных услуг и сервисов.</w:t>
            </w:r>
          </w:p>
          <w:p w:rsidR="007971AA" w:rsidRPr="00DF707F" w:rsidRDefault="007971AA" w:rsidP="007971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Проект Мой экспорт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(https://myexport.exportcenter.ru/)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, реализованный Российским экспортным центром, предоставляет бизнесменам онлайн-доступ к услугам, сопровождающим выход компаний на внешние рынки. Сервис позвол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из единой точки входа - "личного кабинета" экспортера - запрашивать в электронном виде без личного взаимодействия полный перечень услуг и функций органов государственной власти, в том числе контролирующих органов, РЭЦ и иных организаций в сфере экспортной деятельности, а также снизить трудозатраты, сократить количество бумажных документов.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Портал «Мой экспорт»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помо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>гает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экспортерам сформировать свой цифровой профиль, круглосуточно подавать заявки на предоставление услуг, получ</w:t>
            </w:r>
            <w:r w:rsidR="00C95E95" w:rsidRPr="00DF707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ть доступ к аналитике и квалифицированной поддержке специалистов по различным аспектам.</w:t>
            </w:r>
          </w:p>
          <w:p w:rsidR="007971AA" w:rsidRPr="007971AA" w:rsidRDefault="00C95E95" w:rsidP="00DF707F">
            <w:pPr>
              <w:pStyle w:val="ConsPlusNonforma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Создан и активно развивается региональный портал Бизнес-навигатор Курской области (https://navigator-mp.kursk.ru), который содержит информацию о действующих финансовых и нефинансовых региональных мерах поддержки в отраслевом разрезе, точках доступа, условиях их получения. Так же включен механизм он-</w:t>
            </w:r>
            <w:proofErr w:type="spellStart"/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707F">
              <w:rPr>
                <w:rFonts w:ascii="Times New Roman" w:hAnsi="Times New Roman" w:cs="Times New Roman"/>
                <w:sz w:val="26"/>
                <w:szCs w:val="26"/>
              </w:rPr>
              <w:t>скоринга</w:t>
            </w:r>
            <w:proofErr w:type="spellEnd"/>
            <w:r w:rsidRPr="00DF707F">
              <w:rPr>
                <w:rFonts w:ascii="Times New Roman" w:hAnsi="Times New Roman" w:cs="Times New Roman"/>
                <w:sz w:val="26"/>
                <w:szCs w:val="26"/>
              </w:rPr>
              <w:t xml:space="preserve"> по определению возможности получения статуса социального предприятия. Любой субъект МСП в течение 2-3 минут может пройти опрос, в завершении которого получит информацию о наличии или отсутствии </w:t>
            </w:r>
            <w:r w:rsidR="00DF707F" w:rsidRPr="00DF707F">
              <w:rPr>
                <w:rFonts w:ascii="Times New Roman" w:hAnsi="Times New Roman" w:cs="Times New Roman"/>
                <w:sz w:val="26"/>
                <w:szCs w:val="26"/>
              </w:rPr>
              <w:t>возможности получения социального статуса. Портал актуализируется на постоянной основе, дополняется новыми мерами поддержки.</w:t>
            </w:r>
          </w:p>
        </w:tc>
      </w:tr>
      <w:tr w:rsidR="002F26B5" w:rsidRPr="004F2A60" w:rsidTr="004F2A60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DD0953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2F26B5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2F26B5" w:rsidRPr="004F2A60" w:rsidRDefault="002F26B5" w:rsidP="002F26B5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числа точек доступа к мерам государственной поддержки бизнеса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DD0953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DF707F" w:rsidP="00DF707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Точки доступа к мерам поддержки бизнеса представляют собой локации приема заявок на получение услуг. Необходимо формирование точек доступа не только непосредственно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предоставляющем услугу, но и посредством он-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платформ, окон МФЦ, окон инфраструктуры поддержки. Увеличение числа точек доступа позволит увеличить охват получателей поддержки, снизить логистические, временные и трудозатраты субъектов МСП.</w:t>
            </w:r>
          </w:p>
        </w:tc>
      </w:tr>
      <w:tr w:rsidR="002F26B5" w:rsidRPr="004F2A60" w:rsidTr="004F2A60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2F26B5" w:rsidRPr="004F2A60" w:rsidRDefault="002F26B5" w:rsidP="00DF70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количества субъектов МСП, получивших федеральные меры поддержки</w:t>
            </w:r>
            <w:r w:rsidRPr="004F2A6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DF707F" w:rsidP="00FB49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задачи возможно за счет содействия профильных органов исполнительной власти, инфраструктуры поддержки, органов местного самоуправления в получении субъектами МСП федеральных мер поддержки. </w:t>
            </w:r>
            <w:r w:rsidR="00FB4931">
              <w:rPr>
                <w:rFonts w:ascii="Times New Roman" w:hAnsi="Times New Roman" w:cs="Times New Roman"/>
                <w:sz w:val="26"/>
                <w:szCs w:val="26"/>
              </w:rPr>
              <w:t>Задача является особенно актуальной в условиях ограниченности регионального бюджетного финансирования. Федеральные программы реализуются федеральными органами власти, федеральными институтами,  фондами, кредитной системой РФ.</w:t>
            </w:r>
          </w:p>
        </w:tc>
      </w:tr>
      <w:tr w:rsidR="002F26B5" w:rsidRPr="004F2A60" w:rsidTr="00FB4931">
        <w:trPr>
          <w:trHeight w:val="4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2F26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8667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2F26B5" w:rsidRPr="004F2A60" w:rsidRDefault="002F26B5" w:rsidP="00336910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функционирования регионального портала поддержки бизнеса</w:t>
            </w:r>
          </w:p>
          <w:p w:rsidR="002F26B5" w:rsidRPr="004F2A60" w:rsidRDefault="002F26B5" w:rsidP="00E2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Портал </w:t>
            </w:r>
            <w:hyperlink r:id="rId8" w:tgtFrame="_blank" w:history="1">
              <w:r w:rsidRPr="00FB4931">
                <w:rPr>
                  <w:rStyle w:val="ab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«Навигатор мер поддержки»</w:t>
              </w:r>
            </w:hyperlink>
            <w:r w:rsidRPr="00FB4931">
              <w:rPr>
                <w:sz w:val="26"/>
                <w:szCs w:val="26"/>
              </w:rPr>
              <w:t> - региональный информационный ресурс для представителей бизнеса: индивидуальных предпринимателей, юридических и физических лиц. На портале собраны федеральные и областные меры поддержки по следующим направлениям: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IT-сфера;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АПК;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гостиницы и предприятия общепита;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деятельность административная и туристическая;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здравоохранение;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конференции, выставки и мероприятия/СМИ;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культура, спорт, организация досуга и развлечений;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недвижимость;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образование;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промышленность;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профессиональная, научная и техническая;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социальное предпринимательство;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торговля;</w:t>
            </w:r>
          </w:p>
          <w:p w:rsidR="00FB4931" w:rsidRP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- транспорт.</w:t>
            </w:r>
          </w:p>
          <w:p w:rsidR="00FB4931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Региональный портал создан для информирования о доступных субсидиях, льготах и грантах, а также нефинансовых мерах поддержки в регионе. Координатор информационной системы – Министерство цифрового развития и связи Курской области, оператор и разработчик</w:t>
            </w:r>
          </w:p>
          <w:p w:rsidR="002F26B5" w:rsidRPr="004F2A60" w:rsidRDefault="00FB4931" w:rsidP="00FB4931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B4931">
              <w:rPr>
                <w:sz w:val="26"/>
                <w:szCs w:val="26"/>
              </w:rPr>
              <w:t>– Центр электронного взаимодействия.</w:t>
            </w:r>
          </w:p>
        </w:tc>
      </w:tr>
      <w:tr w:rsidR="002F26B5" w:rsidRPr="004F2A60" w:rsidTr="004F2A60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2F26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2F26B5" w:rsidP="002F26B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 w:rsidR="00962D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2F26B5" w:rsidRPr="004F2A60" w:rsidRDefault="002F26B5" w:rsidP="008667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региональной инфраструктуры поддержки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4F2A60" w:rsidRDefault="00E325B9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B5" w:rsidRPr="00E325B9" w:rsidRDefault="00E325B9" w:rsidP="00E40678">
            <w:pPr>
              <w:ind w:firstLine="851"/>
              <w:jc w:val="both"/>
              <w:rPr>
                <w:sz w:val="26"/>
                <w:szCs w:val="26"/>
              </w:rPr>
            </w:pPr>
            <w:r w:rsidRPr="00E325B9">
              <w:rPr>
                <w:rFonts w:ascii="Times New Roman" w:hAnsi="Times New Roman" w:cs="Times New Roman"/>
                <w:sz w:val="26"/>
                <w:szCs w:val="26"/>
              </w:rPr>
              <w:t>В соответствии с единым реестром организаций, образующих инфраструктуру поддержки субъектов малого и среднего предпринимательства, в состав данной инфраструктуры Курской области включены Автономная некоммерческая организация «Микрокредитная компания Курской области», Автономная некоммерческая организация «Центр «Мой Бизнес» Курской области», Союз «Курская торгово-промышленная палата», автономная некоммерческая организация «Центр компетенций в агропромышленном комплексе Курской области», МКУ «Центр закупок и развития социальных инициатив города Курска».</w:t>
            </w:r>
          </w:p>
        </w:tc>
      </w:tr>
    </w:tbl>
    <w:p w:rsidR="004F2A60" w:rsidRPr="004F2A60" w:rsidRDefault="004F2A60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4F2A6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4C0AD2" w:rsidRPr="004F2A60" w:rsidRDefault="00E325B9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услуг, оказанных через цифровые сервисы, в общем числе услуг инфраструктуры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9B6F74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области,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E40678" w:rsidRPr="00E40678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социальной защиты, материнства и детства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по труду и занятости Курской области</w:t>
            </w:r>
          </w:p>
          <w:p w:rsidR="00417530" w:rsidRPr="004F2A60" w:rsidRDefault="00E40678" w:rsidP="00E4067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Министерство цифрового развития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B1243C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072B1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4F2A6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4F2A60" w:rsidRDefault="00E325B9" w:rsidP="00B124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Оказаны меры поддержки с использованием цифровых сервисов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Цифровая платформа МСП и т.д.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области,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компетенций в агропромышленном комплексе Курской области»</w:t>
            </w:r>
          </w:p>
          <w:p w:rsidR="00E40678" w:rsidRPr="00E40678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социальной защиты, материнства и детства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по труду и занятости Курской области</w:t>
            </w:r>
          </w:p>
          <w:p w:rsidR="009072B1" w:rsidRPr="004F2A60" w:rsidRDefault="00E40678" w:rsidP="00E4067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9B6F74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Default="009B6F74" w:rsidP="00F20BA5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№2</w:t>
            </w:r>
          </w:p>
          <w:p w:rsidR="00475543" w:rsidRPr="004F2A60" w:rsidRDefault="00E325B9" w:rsidP="004F2A60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числа точек доступа к мерам государственной поддержки бизнеса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9B6F74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предпринимательства Курской области,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40678" w:rsidRPr="00E40678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социальной защиты, материнства и детства Курской области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по труду и занятости 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Курской области</w:t>
            </w:r>
          </w:p>
          <w:p w:rsidR="00475543" w:rsidRPr="004F2A60" w:rsidRDefault="00E40678" w:rsidP="00E40678">
            <w:pPr>
              <w:ind w:left="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районы и городские округа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4F2A60" w:rsidRDefault="009B6F74" w:rsidP="009B6F74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Контрольное событие </w:t>
            </w:r>
          </w:p>
          <w:p w:rsidR="00475543" w:rsidRPr="00E325B9" w:rsidRDefault="00E325B9" w:rsidP="00E3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E325B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комплекс</w:t>
            </w:r>
            <w:r w:rsidRPr="00E325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E325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формированию точек доступа к мерам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7047DD" w:rsidRPr="004F2A60" w:rsidRDefault="009B6F74" w:rsidP="009B6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предпринимательства Курской области,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АНО «Микрокредитная компания Курской области»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40678" w:rsidRPr="00E40678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социальной защиты, материнства и детства Курской области</w:t>
            </w:r>
          </w:p>
          <w:p w:rsidR="00E40678" w:rsidRP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по труду и занятости 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кой области</w:t>
            </w:r>
          </w:p>
          <w:p w:rsidR="00E40678" w:rsidRDefault="00E40678" w:rsidP="00E4067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Курской области</w:t>
            </w:r>
          </w:p>
          <w:p w:rsidR="00475543" w:rsidRPr="004F2A60" w:rsidRDefault="00E40678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районы и городские округа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9B6F74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Отчет</w:t>
            </w:r>
          </w:p>
        </w:tc>
      </w:tr>
      <w:tr w:rsidR="00F20BA5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  <w:p w:rsidR="00F20BA5" w:rsidRPr="004F2A60" w:rsidRDefault="00E325B9" w:rsidP="0071487B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количества субъектов МСП, получивших федеральные меры поддержки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F20BA5" w:rsidRPr="004F2A60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Центр АНО</w:t>
            </w:r>
          </w:p>
          <w:p w:rsidR="00F20BA5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«Мой бизнес » Курской области»</w:t>
            </w:r>
          </w:p>
          <w:p w:rsidR="00F20BA5" w:rsidRPr="00E40678" w:rsidRDefault="003A7581" w:rsidP="00E4067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развития промышленности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F20BA5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F20BA5" w:rsidRPr="004F2A60" w:rsidRDefault="00E325B9" w:rsidP="007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Оказано содействие субъектам МСП в получении федеральных мер поддержки </w:t>
            </w:r>
            <w:r w:rsidR="003A7581">
              <w:rPr>
                <w:rFonts w:ascii="Times New Roman" w:hAnsi="Times New Roman" w:cs="Times New Roman"/>
                <w:sz w:val="26"/>
                <w:szCs w:val="26"/>
              </w:rPr>
              <w:t>по отраслевым направлениям и/или целевым группам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F20BA5" w:rsidRPr="004F2A60" w:rsidRDefault="00F20BA5" w:rsidP="007148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581" w:rsidRPr="004F2A60" w:rsidRDefault="003A7581" w:rsidP="003A7581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F20BA5" w:rsidRPr="004F2A60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Центр АНО</w:t>
            </w:r>
          </w:p>
          <w:p w:rsidR="00F20BA5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«Мой бизнес » Курской области»</w:t>
            </w:r>
          </w:p>
          <w:p w:rsidR="00F20BA5" w:rsidRPr="003A7581" w:rsidRDefault="003A7581" w:rsidP="003A758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развития промышленности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83091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Pr="004F2A60" w:rsidRDefault="00F20BA5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Задача № 4</w:t>
            </w:r>
          </w:p>
          <w:p w:rsidR="00830912" w:rsidRPr="003A7581" w:rsidRDefault="003A7581" w:rsidP="003A7581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функционирования регионального портала поддержки бизнеса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830912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3A7581" w:rsidP="00675128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830912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091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Pr="004F2A60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830912" w:rsidRPr="00DB5B5C" w:rsidRDefault="00DB5B5C" w:rsidP="00DB5B5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DB5B5C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Своевременная актуализация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 поддержки и расширение функционала регионального портала поддержки бизнеса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DB5B5C" w:rsidRDefault="00DB5B5C" w:rsidP="001B41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DB5B5C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1B4142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  <w:r w:rsidR="007047DD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5B5C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4F2A60" w:rsidRDefault="00DB5B5C" w:rsidP="00DD09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Задача № 5</w:t>
            </w:r>
          </w:p>
          <w:p w:rsidR="00DB5B5C" w:rsidRPr="003A7581" w:rsidRDefault="00DB5B5C" w:rsidP="00DD0953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региональной инфраструктуры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4F2A60" w:rsidRDefault="00DB5B5C" w:rsidP="00DD09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Default="00DB5B5C" w:rsidP="00DB5B5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DB5B5C" w:rsidRPr="004F2A60" w:rsidRDefault="00E40678" w:rsidP="00E40678">
            <w:pPr>
              <w:pStyle w:val="Default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сельского </w:t>
            </w:r>
            <w:r w:rsidR="00DB5B5C">
              <w:rPr>
                <w:sz w:val="26"/>
                <w:szCs w:val="26"/>
              </w:rPr>
              <w:t>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4F2A60" w:rsidRDefault="00DB5B5C" w:rsidP="00DD09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5B5C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4F2A60" w:rsidRDefault="00DB5B5C" w:rsidP="00DD0953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DB5B5C" w:rsidRPr="00DB5B5C" w:rsidRDefault="00DB5B5C" w:rsidP="00DD0953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DB5B5C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Реализован комплекс мер по обеспечению функционирования организаций региональной инфраструктуры поддержки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DB5B5C" w:rsidRDefault="00DB5B5C" w:rsidP="00DD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DB5B5C" w:rsidRPr="004F2A60" w:rsidRDefault="00DB5B5C" w:rsidP="00DD09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E40678" w:rsidRDefault="00DB5B5C" w:rsidP="00E40678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06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DB5B5C" w:rsidRPr="00DB5B5C" w:rsidRDefault="00DB5B5C" w:rsidP="00E4067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E40678"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C" w:rsidRPr="004F2A60" w:rsidRDefault="00DB5B5C" w:rsidP="00DD095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89" w:rsidRDefault="00786389" w:rsidP="00E11CBC">
      <w:pPr>
        <w:spacing w:after="0" w:line="240" w:lineRule="auto"/>
      </w:pPr>
      <w:r>
        <w:separator/>
      </w:r>
    </w:p>
  </w:endnote>
  <w:end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89" w:rsidRDefault="00786389" w:rsidP="00E11CBC">
      <w:pPr>
        <w:spacing w:after="0" w:line="240" w:lineRule="auto"/>
      </w:pPr>
      <w:r>
        <w:separator/>
      </w:r>
    </w:p>
  </w:footnote>
  <w:foot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footnote>
  <w:footnote w:id="1">
    <w:p w:rsidR="00786389" w:rsidRPr="00526699" w:rsidRDefault="00786389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786389" w:rsidRPr="00526699" w:rsidRDefault="00786389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>Указывается тип мероприятия (результата) в соответствии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786389" w:rsidRPr="009F7DD3" w:rsidRDefault="00786389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BC"/>
    <w:rsid w:val="000058B9"/>
    <w:rsid w:val="00016DE3"/>
    <w:rsid w:val="0006060C"/>
    <w:rsid w:val="0007638C"/>
    <w:rsid w:val="00082178"/>
    <w:rsid w:val="000A5E2F"/>
    <w:rsid w:val="000B06A0"/>
    <w:rsid w:val="000B18F1"/>
    <w:rsid w:val="000B631E"/>
    <w:rsid w:val="000C0D7D"/>
    <w:rsid w:val="000C3E0A"/>
    <w:rsid w:val="000C42AA"/>
    <w:rsid w:val="000F09FD"/>
    <w:rsid w:val="0010196B"/>
    <w:rsid w:val="00106220"/>
    <w:rsid w:val="001203ED"/>
    <w:rsid w:val="001225DB"/>
    <w:rsid w:val="00140038"/>
    <w:rsid w:val="0018336F"/>
    <w:rsid w:val="001A152A"/>
    <w:rsid w:val="001B381B"/>
    <w:rsid w:val="001B4005"/>
    <w:rsid w:val="001B4142"/>
    <w:rsid w:val="001D75B3"/>
    <w:rsid w:val="002056D0"/>
    <w:rsid w:val="00210F55"/>
    <w:rsid w:val="00223093"/>
    <w:rsid w:val="00240AE6"/>
    <w:rsid w:val="00266992"/>
    <w:rsid w:val="002751A6"/>
    <w:rsid w:val="00296D98"/>
    <w:rsid w:val="002B0F10"/>
    <w:rsid w:val="002E21D6"/>
    <w:rsid w:val="002F26B5"/>
    <w:rsid w:val="002F6453"/>
    <w:rsid w:val="002F7FCB"/>
    <w:rsid w:val="00305707"/>
    <w:rsid w:val="003267BF"/>
    <w:rsid w:val="0033688C"/>
    <w:rsid w:val="00336910"/>
    <w:rsid w:val="0034075B"/>
    <w:rsid w:val="00366263"/>
    <w:rsid w:val="0037227A"/>
    <w:rsid w:val="003832EB"/>
    <w:rsid w:val="00386645"/>
    <w:rsid w:val="003A7581"/>
    <w:rsid w:val="003A7C89"/>
    <w:rsid w:val="003B19D4"/>
    <w:rsid w:val="003B6285"/>
    <w:rsid w:val="003C618C"/>
    <w:rsid w:val="003E0CBA"/>
    <w:rsid w:val="003F70C0"/>
    <w:rsid w:val="00417530"/>
    <w:rsid w:val="00434333"/>
    <w:rsid w:val="00443B8A"/>
    <w:rsid w:val="00444519"/>
    <w:rsid w:val="0046031E"/>
    <w:rsid w:val="00474709"/>
    <w:rsid w:val="00475543"/>
    <w:rsid w:val="0048657D"/>
    <w:rsid w:val="004C0AD2"/>
    <w:rsid w:val="004D7889"/>
    <w:rsid w:val="004F2A60"/>
    <w:rsid w:val="005020F1"/>
    <w:rsid w:val="00526699"/>
    <w:rsid w:val="0056381C"/>
    <w:rsid w:val="0057744E"/>
    <w:rsid w:val="005A7234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A4059"/>
    <w:rsid w:val="006C66C2"/>
    <w:rsid w:val="006C6F5F"/>
    <w:rsid w:val="006D0095"/>
    <w:rsid w:val="006F710E"/>
    <w:rsid w:val="007047DD"/>
    <w:rsid w:val="0074771C"/>
    <w:rsid w:val="00761B7B"/>
    <w:rsid w:val="00777F41"/>
    <w:rsid w:val="00786389"/>
    <w:rsid w:val="007971AA"/>
    <w:rsid w:val="007A4BF9"/>
    <w:rsid w:val="007B6BAC"/>
    <w:rsid w:val="007C4C42"/>
    <w:rsid w:val="007D0191"/>
    <w:rsid w:val="007D52A9"/>
    <w:rsid w:val="007E08EC"/>
    <w:rsid w:val="007F40A3"/>
    <w:rsid w:val="00801C98"/>
    <w:rsid w:val="00830912"/>
    <w:rsid w:val="00832CA8"/>
    <w:rsid w:val="008478F0"/>
    <w:rsid w:val="008555A4"/>
    <w:rsid w:val="00866734"/>
    <w:rsid w:val="00881307"/>
    <w:rsid w:val="00887B5D"/>
    <w:rsid w:val="008A1E71"/>
    <w:rsid w:val="008B1B0E"/>
    <w:rsid w:val="008B3CCE"/>
    <w:rsid w:val="00903E49"/>
    <w:rsid w:val="009071F7"/>
    <w:rsid w:val="009072B1"/>
    <w:rsid w:val="0091452E"/>
    <w:rsid w:val="00916C94"/>
    <w:rsid w:val="009255C4"/>
    <w:rsid w:val="00941E2A"/>
    <w:rsid w:val="00962D2F"/>
    <w:rsid w:val="0096415A"/>
    <w:rsid w:val="00973B1A"/>
    <w:rsid w:val="009857D2"/>
    <w:rsid w:val="009906E7"/>
    <w:rsid w:val="009B6F74"/>
    <w:rsid w:val="009C5F7D"/>
    <w:rsid w:val="009D7837"/>
    <w:rsid w:val="009E58D2"/>
    <w:rsid w:val="009E69E3"/>
    <w:rsid w:val="009F7DD3"/>
    <w:rsid w:val="00A0283E"/>
    <w:rsid w:val="00A240EB"/>
    <w:rsid w:val="00A46591"/>
    <w:rsid w:val="00A716D8"/>
    <w:rsid w:val="00A90093"/>
    <w:rsid w:val="00A91B2A"/>
    <w:rsid w:val="00AA7A05"/>
    <w:rsid w:val="00AB0814"/>
    <w:rsid w:val="00AC0911"/>
    <w:rsid w:val="00AE2287"/>
    <w:rsid w:val="00B1243C"/>
    <w:rsid w:val="00B21741"/>
    <w:rsid w:val="00B31D12"/>
    <w:rsid w:val="00B548FB"/>
    <w:rsid w:val="00B6033E"/>
    <w:rsid w:val="00B765A5"/>
    <w:rsid w:val="00BC1D91"/>
    <w:rsid w:val="00BC3071"/>
    <w:rsid w:val="00C034F8"/>
    <w:rsid w:val="00C2025C"/>
    <w:rsid w:val="00C4242B"/>
    <w:rsid w:val="00C424D6"/>
    <w:rsid w:val="00C82291"/>
    <w:rsid w:val="00C877B0"/>
    <w:rsid w:val="00C95473"/>
    <w:rsid w:val="00C95E95"/>
    <w:rsid w:val="00C9774D"/>
    <w:rsid w:val="00CA664B"/>
    <w:rsid w:val="00CB6997"/>
    <w:rsid w:val="00D43F40"/>
    <w:rsid w:val="00D5472A"/>
    <w:rsid w:val="00D57E81"/>
    <w:rsid w:val="00D82F21"/>
    <w:rsid w:val="00D8524C"/>
    <w:rsid w:val="00DA38CE"/>
    <w:rsid w:val="00DB5363"/>
    <w:rsid w:val="00DB5B5C"/>
    <w:rsid w:val="00DD1C60"/>
    <w:rsid w:val="00DD4EDC"/>
    <w:rsid w:val="00DF1AAC"/>
    <w:rsid w:val="00DF707F"/>
    <w:rsid w:val="00E00CEC"/>
    <w:rsid w:val="00E039CA"/>
    <w:rsid w:val="00E11CBC"/>
    <w:rsid w:val="00E2673F"/>
    <w:rsid w:val="00E325B9"/>
    <w:rsid w:val="00E40678"/>
    <w:rsid w:val="00E7223D"/>
    <w:rsid w:val="00E96AEB"/>
    <w:rsid w:val="00E97562"/>
    <w:rsid w:val="00EC16E3"/>
    <w:rsid w:val="00EC609F"/>
    <w:rsid w:val="00EE2CE5"/>
    <w:rsid w:val="00F20BA5"/>
    <w:rsid w:val="00F40DC1"/>
    <w:rsid w:val="00F457A4"/>
    <w:rsid w:val="00FA2D33"/>
    <w:rsid w:val="00FA6692"/>
    <w:rsid w:val="00FB4931"/>
    <w:rsid w:val="00FB5021"/>
    <w:rsid w:val="00FB6C04"/>
    <w:rsid w:val="00FC4FE3"/>
    <w:rsid w:val="00FD4582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B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B4931"/>
    <w:rPr>
      <w:color w:val="0000FF"/>
      <w:u w:val="single"/>
    </w:rPr>
  </w:style>
  <w:style w:type="paragraph" w:customStyle="1" w:styleId="ConsPlusNormal">
    <w:name w:val="ConsPlusNormal"/>
    <w:rsid w:val="00E3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B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B4931"/>
    <w:rPr>
      <w:color w:val="0000FF"/>
      <w:u w:val="single"/>
    </w:rPr>
  </w:style>
  <w:style w:type="paragraph" w:customStyle="1" w:styleId="ConsPlusNormal">
    <w:name w:val="ConsPlusNormal"/>
    <w:rsid w:val="00E32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-mp.kur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10</cp:revision>
  <dcterms:created xsi:type="dcterms:W3CDTF">2023-10-09T09:36:00Z</dcterms:created>
  <dcterms:modified xsi:type="dcterms:W3CDTF">2023-10-16T13:55:00Z</dcterms:modified>
</cp:coreProperties>
</file>