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CE" w:rsidRDefault="00D238C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30"/>
        <w:gridCol w:w="2508"/>
        <w:gridCol w:w="2523"/>
        <w:gridCol w:w="2523"/>
        <w:gridCol w:w="902"/>
        <w:gridCol w:w="277"/>
        <w:gridCol w:w="1342"/>
        <w:gridCol w:w="903"/>
      </w:tblGrid>
      <w:tr w:rsidR="00354971" w:rsidTr="00354971">
        <w:tblPrEx>
          <w:tblCellMar>
            <w:top w:w="0" w:type="dxa"/>
            <w:bottom w:w="0" w:type="dxa"/>
          </w:tblCellMar>
        </w:tblPrEx>
        <w:trPr>
          <w:gridAfter w:val="3"/>
          <w:wAfter w:w="2522" w:type="dxa"/>
          <w:trHeight w:val="78"/>
        </w:trPr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971" w:rsidRPr="001B5C57" w:rsidRDefault="00354971" w:rsidP="00354971">
            <w:pPr>
              <w:spacing w:after="0" w:line="240" w:lineRule="auto"/>
              <w:ind w:left="90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C57"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</w:p>
          <w:p w:rsidR="00354971" w:rsidRPr="001B5C57" w:rsidRDefault="00354971" w:rsidP="00354971">
            <w:pPr>
              <w:spacing w:after="0" w:line="240" w:lineRule="auto"/>
              <w:ind w:left="90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C57">
              <w:rPr>
                <w:rFonts w:ascii="Times New Roman" w:hAnsi="Times New Roman" w:cs="Times New Roman"/>
                <w:sz w:val="18"/>
                <w:szCs w:val="18"/>
              </w:rPr>
              <w:t>Советом по стратегическому развитию и проектам (программам) (протокол от 05.03.2024 № ПР-13)</w:t>
            </w:r>
          </w:p>
          <w:p w:rsidR="00354971" w:rsidRDefault="00354971">
            <w:pPr>
              <w:spacing w:after="0"/>
              <w:ind w:left="55" w:right="55"/>
              <w:jc w:val="center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rPr>
          <w:gridAfter w:val="3"/>
          <w:wAfter w:w="2522" w:type="dxa"/>
        </w:trPr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971" w:rsidRDefault="0035497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rPr>
          <w:gridAfter w:val="3"/>
          <w:wAfter w:w="2522" w:type="dxa"/>
        </w:trPr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971" w:rsidRDefault="003549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регионального проекта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rPr>
          <w:gridAfter w:val="3"/>
          <w:wAfter w:w="2522" w:type="dxa"/>
        </w:trPr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971" w:rsidRDefault="003549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«Сохранение и создание благоприятных условий экологического развития Курской области»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rPr>
          <w:gridAfter w:val="3"/>
          <w:wAfter w:w="2522" w:type="dxa"/>
        </w:trPr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971" w:rsidRDefault="00354971">
            <w:pPr>
              <w:spacing w:after="0"/>
              <w:ind w:left="55" w:right="55"/>
              <w:jc w:val="center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наименование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и создание благоприятных условий экологического развития Курской области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 проекта</w:t>
            </w:r>
          </w:p>
        </w:tc>
        <w:tc>
          <w:tcPr>
            <w:tcW w:w="11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01.01.2024 - 31.12.2030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Руководитель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Афонин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Александр Викторович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министр строительства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Администратор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Дубашевский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Анатолий Викторович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Целевые группы</w:t>
            </w:r>
          </w:p>
        </w:tc>
        <w:tc>
          <w:tcPr>
            <w:tcW w:w="8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государственными программами (комплексными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5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Воспроизводство и использование природных ресурсов, охрана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окружающей среды 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</w:tbl>
    <w:p w:rsidR="00D238CE" w:rsidRDefault="00D238C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5"/>
        <w:gridCol w:w="2420"/>
        <w:gridCol w:w="1526"/>
        <w:gridCol w:w="1523"/>
        <w:gridCol w:w="1154"/>
        <w:gridCol w:w="1092"/>
        <w:gridCol w:w="1084"/>
        <w:gridCol w:w="1084"/>
        <w:gridCol w:w="1084"/>
        <w:gridCol w:w="1084"/>
        <w:gridCol w:w="1084"/>
        <w:gridCol w:w="1084"/>
        <w:gridCol w:w="1084"/>
      </w:tblGrid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регионального проекта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1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Период, год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5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 Создание условий для функционирования региональных природных объектов»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 в эксплуатацию гидротехнических сооружений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</w:tbl>
    <w:p w:rsidR="00D238CE" w:rsidRDefault="00D238C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6"/>
        <w:gridCol w:w="2121"/>
        <w:gridCol w:w="1853"/>
        <w:gridCol w:w="1389"/>
        <w:gridCol w:w="821"/>
        <w:gridCol w:w="576"/>
        <w:gridCol w:w="595"/>
        <w:gridCol w:w="601"/>
        <w:gridCol w:w="613"/>
        <w:gridCol w:w="595"/>
        <w:gridCol w:w="588"/>
        <w:gridCol w:w="629"/>
        <w:gridCol w:w="627"/>
        <w:gridCol w:w="586"/>
        <w:gridCol w:w="592"/>
        <w:gridCol w:w="592"/>
        <w:gridCol w:w="596"/>
        <w:gridCol w:w="593"/>
        <w:gridCol w:w="1345"/>
      </w:tblGrid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регионального проекта в 2024 году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прокси-показателя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</w:t>
            </w:r>
          </w:p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</w:tbl>
    <w:p w:rsidR="00D238CE" w:rsidRDefault="00D238C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0"/>
        <w:gridCol w:w="2385"/>
        <w:gridCol w:w="1505"/>
        <w:gridCol w:w="1502"/>
        <w:gridCol w:w="818"/>
        <w:gridCol w:w="820"/>
        <w:gridCol w:w="824"/>
        <w:gridCol w:w="818"/>
        <w:gridCol w:w="815"/>
        <w:gridCol w:w="831"/>
        <w:gridCol w:w="830"/>
        <w:gridCol w:w="814"/>
        <w:gridCol w:w="817"/>
        <w:gridCol w:w="817"/>
        <w:gridCol w:w="818"/>
        <w:gridCol w:w="894"/>
      </w:tblGrid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регионального проекта в 2024 году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 Создание условий для функционирования региональных природных объектов»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 в эксплуатацию гидротехнических сооружений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</w:tbl>
    <w:p w:rsidR="00D238CE" w:rsidRDefault="00D238C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"/>
        <w:gridCol w:w="2275"/>
        <w:gridCol w:w="2095"/>
        <w:gridCol w:w="1333"/>
        <w:gridCol w:w="821"/>
        <w:gridCol w:w="551"/>
        <w:gridCol w:w="548"/>
        <w:gridCol w:w="548"/>
        <w:gridCol w:w="548"/>
        <w:gridCol w:w="548"/>
        <w:gridCol w:w="548"/>
        <w:gridCol w:w="548"/>
        <w:gridCol w:w="548"/>
        <w:gridCol w:w="1443"/>
        <w:gridCol w:w="1232"/>
        <w:gridCol w:w="1587"/>
      </w:tblGrid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ероприятия (результаты) регионального проекта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мероприятия (результата), параметра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характеристики мероприятия (результата) по годам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регионального проекта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  <w:t>Создание условий для функционирования региональных природных объектов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Реконструированы (восстановлены) природные объекты (реконструкция,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восстановление, техническое перевооружение объекта недвижимого имущества)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Строительство (реконструкция, техническое перевооружение,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приобретение)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объекта недвижимого имущества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Региональный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 в эксплуатацию гидротехнических сооружений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построенных (реконструированных, модернизированных) объектов инфраструктуры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Построены (реконструированы) гидротехнические сооружения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</w:tbl>
    <w:p w:rsidR="00D238CE" w:rsidRDefault="00D238C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71"/>
        <w:gridCol w:w="3653"/>
        <w:gridCol w:w="1398"/>
        <w:gridCol w:w="1397"/>
        <w:gridCol w:w="1485"/>
        <w:gridCol w:w="1397"/>
        <w:gridCol w:w="1397"/>
        <w:gridCol w:w="1397"/>
        <w:gridCol w:w="1397"/>
        <w:gridCol w:w="1516"/>
      </w:tblGrid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реализации регионального проекта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D238CE" w:rsidRDefault="005F12A6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0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ублей)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  <w:t>Создание условий для функционирования региональных природных объектов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Реконструированы (восстановлены) природные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объекты (реконструкция, восстановление, техническое перевооружение объекта недвижимого имущества)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1.1.3.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 ПО РЕГИОНАЛЬНОМУ ПРОЕКТУ: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185079.72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185079.72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</w:tbl>
    <w:p w:rsidR="00D238CE" w:rsidRDefault="00D238C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774"/>
        <w:gridCol w:w="1486"/>
        <w:gridCol w:w="1487"/>
        <w:gridCol w:w="1487"/>
        <w:gridCol w:w="1487"/>
        <w:gridCol w:w="1487"/>
        <w:gridCol w:w="1487"/>
        <w:gridCol w:w="1487"/>
        <w:gridCol w:w="1526"/>
      </w:tblGrid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регионального проекта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1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(результата) и источники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финансирования</w:t>
            </w:r>
          </w:p>
        </w:tc>
        <w:tc>
          <w:tcPr>
            <w:tcW w:w="165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(тыс. рублей)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«Сохранение и создание благоприятных условий экологического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области» (всего)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Реконструированы (восстановлены) природные объекты (реконструкция, восстановление, техническое перевооружение объекта недвижимого имущества)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</w:tbl>
    <w:p w:rsidR="00D238CE" w:rsidRDefault="00D238C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1"/>
        <w:gridCol w:w="3716"/>
        <w:gridCol w:w="961"/>
        <w:gridCol w:w="962"/>
        <w:gridCol w:w="966"/>
        <w:gridCol w:w="961"/>
        <w:gridCol w:w="961"/>
        <w:gridCol w:w="972"/>
        <w:gridCol w:w="971"/>
        <w:gridCol w:w="961"/>
        <w:gridCol w:w="961"/>
        <w:gridCol w:w="961"/>
        <w:gridCol w:w="961"/>
        <w:gridCol w:w="993"/>
      </w:tblGrid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D238CE" w:rsidRDefault="005F12A6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 (тыс.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рублей)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  <w:t>Создание условий для функционирования региональных природных объектов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Реконструированы (восстановлены) природные объекты (реконструкция, восстановление, техническое перевооружение объекта недвижимого имущества)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</w:tr>
      <w:tr w:rsidR="00354971" w:rsidTr="00354971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38CE" w:rsidRDefault="005F1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238CE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38CE" w:rsidRDefault="00D238C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38CE" w:rsidRDefault="00D238CE">
            <w:pPr>
              <w:spacing w:after="0"/>
              <w:ind w:left="55" w:right="55"/>
            </w:pPr>
          </w:p>
        </w:tc>
      </w:tr>
    </w:tbl>
    <w:p w:rsidR="005F12A6" w:rsidRDefault="005F12A6"/>
    <w:sectPr w:rsidR="005F12A6" w:rsidSect="00D238C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8CE"/>
    <w:rsid w:val="00354971"/>
    <w:rsid w:val="005F12A6"/>
    <w:rsid w:val="00D2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  <w:rsid w:val="00D238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Провоторова</cp:lastModifiedBy>
  <cp:revision>2</cp:revision>
  <dcterms:created xsi:type="dcterms:W3CDTF">2024-04-08T14:24:00Z</dcterms:created>
  <dcterms:modified xsi:type="dcterms:W3CDTF">2024-04-08T14:24:00Z</dcterms:modified>
</cp:coreProperties>
</file>