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98" w:rsidRDefault="00611398" w:rsidP="00611398">
      <w:pPr>
        <w:snapToGrid w:val="0"/>
        <w:rPr>
          <w:b/>
          <w:bCs/>
          <w:szCs w:val="28"/>
        </w:rPr>
      </w:pPr>
    </w:p>
    <w:p w:rsidR="00611398" w:rsidRPr="007E5964" w:rsidRDefault="00611398" w:rsidP="00611398">
      <w:pPr>
        <w:snapToGrid w:val="0"/>
        <w:ind w:left="-13"/>
        <w:jc w:val="center"/>
        <w:rPr>
          <w:b/>
          <w:bCs/>
          <w:szCs w:val="28"/>
        </w:rPr>
      </w:pPr>
      <w:r w:rsidRPr="007E5964">
        <w:rPr>
          <w:b/>
          <w:bCs/>
          <w:szCs w:val="28"/>
        </w:rPr>
        <w:t xml:space="preserve">Оценка эффективности реализации </w:t>
      </w:r>
    </w:p>
    <w:p w:rsidR="00611398" w:rsidRPr="007E5964" w:rsidRDefault="00611398" w:rsidP="00611398">
      <w:pPr>
        <w:snapToGrid w:val="0"/>
        <w:ind w:left="-13"/>
        <w:jc w:val="center"/>
        <w:rPr>
          <w:rFonts w:cs="Courier New"/>
          <w:b/>
          <w:bCs/>
          <w:szCs w:val="28"/>
        </w:rPr>
      </w:pPr>
      <w:r w:rsidRPr="007E5964">
        <w:rPr>
          <w:b/>
          <w:bCs/>
          <w:szCs w:val="28"/>
        </w:rPr>
        <w:t>г</w:t>
      </w:r>
      <w:r w:rsidRPr="007E5964">
        <w:rPr>
          <w:rFonts w:cs="Courier New"/>
          <w:b/>
          <w:bCs/>
          <w:szCs w:val="28"/>
        </w:rPr>
        <w:t xml:space="preserve">осударственной программы Курской области </w:t>
      </w:r>
    </w:p>
    <w:p w:rsidR="00611398" w:rsidRPr="007E5964" w:rsidRDefault="00611398" w:rsidP="00611398">
      <w:pPr>
        <w:snapToGrid w:val="0"/>
        <w:ind w:left="-13"/>
        <w:jc w:val="center"/>
        <w:rPr>
          <w:rFonts w:cs="Courier New"/>
          <w:b/>
          <w:bCs/>
          <w:szCs w:val="28"/>
        </w:rPr>
      </w:pPr>
      <w:r w:rsidRPr="007E5964">
        <w:rPr>
          <w:rFonts w:cs="Courier New"/>
          <w:b/>
          <w:bCs/>
          <w:szCs w:val="28"/>
        </w:rPr>
        <w:t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</w:r>
    </w:p>
    <w:p w:rsidR="00611398" w:rsidRPr="007E5964" w:rsidRDefault="00611398" w:rsidP="00611398">
      <w:pPr>
        <w:pStyle w:val="ConsPlusNormal"/>
        <w:jc w:val="center"/>
        <w:rPr>
          <w:szCs w:val="28"/>
        </w:rPr>
      </w:pPr>
      <w:r w:rsidRPr="007E5964">
        <w:rPr>
          <w:szCs w:val="28"/>
        </w:rPr>
        <w:t>по итогам ее исполнения за 20</w:t>
      </w:r>
      <w:r>
        <w:rPr>
          <w:szCs w:val="28"/>
        </w:rPr>
        <w:t>20</w:t>
      </w:r>
      <w:r w:rsidRPr="007E5964">
        <w:rPr>
          <w:szCs w:val="28"/>
        </w:rPr>
        <w:t xml:space="preserve"> год</w:t>
      </w:r>
    </w:p>
    <w:p w:rsidR="00611398" w:rsidRPr="007E5964" w:rsidRDefault="00611398" w:rsidP="00611398">
      <w:pPr>
        <w:pStyle w:val="ConsPlusNormal"/>
        <w:jc w:val="both"/>
      </w:pPr>
    </w:p>
    <w:p w:rsidR="00611398" w:rsidRPr="007E5964" w:rsidRDefault="00611398" w:rsidP="00611398">
      <w:pPr>
        <w:pStyle w:val="ConsPlusNormal"/>
        <w:ind w:firstLine="720"/>
        <w:jc w:val="both"/>
      </w:pPr>
      <w:r w:rsidRPr="00611398">
        <w:rPr>
          <w:b/>
          <w:i/>
        </w:rPr>
        <w:t>Степень реализации мероприятий подпрограммы</w:t>
      </w:r>
      <w:r w:rsidRPr="007E5964">
        <w:t xml:space="preserve"> </w:t>
      </w:r>
      <w:r w:rsidRPr="00854453">
        <w:t>оценивается для каждой подпрограммы как доля мероприятий, выполненных в полном объеме, по следующей формуле:</w:t>
      </w:r>
    </w:p>
    <w:p w:rsidR="00611398" w:rsidRPr="007E5964" w:rsidRDefault="00611398" w:rsidP="00611398">
      <w:pPr>
        <w:pStyle w:val="ConsPlusNormal"/>
        <w:ind w:firstLine="720"/>
        <w:jc w:val="center"/>
      </w:pPr>
      <w:proofErr w:type="spellStart"/>
      <w:r w:rsidRPr="007E5964">
        <w:t>СРм</w:t>
      </w:r>
      <w:proofErr w:type="spellEnd"/>
      <w:r w:rsidRPr="007E5964">
        <w:t xml:space="preserve"> = </w:t>
      </w:r>
      <w:proofErr w:type="spellStart"/>
      <w:r w:rsidRPr="007E5964">
        <w:t>Мв</w:t>
      </w:r>
      <w:proofErr w:type="spellEnd"/>
      <w:r w:rsidRPr="007E5964">
        <w:t xml:space="preserve"> / М,</w:t>
      </w:r>
    </w:p>
    <w:p w:rsidR="00611398" w:rsidRPr="007E5964" w:rsidRDefault="00611398" w:rsidP="00611398">
      <w:pPr>
        <w:pStyle w:val="ConsPlusNormal"/>
        <w:ind w:firstLine="720"/>
        <w:jc w:val="both"/>
      </w:pPr>
      <w:r w:rsidRPr="007E5964">
        <w:t>где:</w:t>
      </w:r>
    </w:p>
    <w:p w:rsidR="00611398" w:rsidRPr="007E5964" w:rsidRDefault="00611398" w:rsidP="00611398">
      <w:pPr>
        <w:pStyle w:val="ConsPlusNormal"/>
        <w:ind w:firstLine="720"/>
        <w:jc w:val="both"/>
      </w:pPr>
      <w:proofErr w:type="spellStart"/>
      <w:r w:rsidRPr="007E5964">
        <w:t>СРм</w:t>
      </w:r>
      <w:proofErr w:type="spellEnd"/>
      <w:r w:rsidRPr="007E5964">
        <w:t xml:space="preserve"> - степень реализации мероприятий;</w:t>
      </w:r>
    </w:p>
    <w:p w:rsidR="00611398" w:rsidRPr="007E5964" w:rsidRDefault="00611398" w:rsidP="00611398">
      <w:pPr>
        <w:pStyle w:val="ConsPlusNormal"/>
        <w:ind w:firstLine="720"/>
        <w:jc w:val="both"/>
      </w:pPr>
      <w:proofErr w:type="spellStart"/>
      <w:r w:rsidRPr="007E5964">
        <w:t>Мв</w:t>
      </w:r>
      <w:proofErr w:type="spellEnd"/>
      <w:r w:rsidRPr="007E5964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611398" w:rsidRDefault="00611398" w:rsidP="00611398">
      <w:pPr>
        <w:pStyle w:val="ConsPlusNormal"/>
        <w:ind w:firstLine="720"/>
        <w:jc w:val="both"/>
      </w:pPr>
      <w:r w:rsidRPr="007E5964">
        <w:t>М - общее количество мероприятий, запланированных к реализации в отчетном году.</w:t>
      </w:r>
    </w:p>
    <w:p w:rsidR="00611398" w:rsidRPr="007E5964" w:rsidRDefault="00611398" w:rsidP="00611398">
      <w:pPr>
        <w:pStyle w:val="ConsPlusNormal"/>
        <w:ind w:firstLine="720"/>
        <w:jc w:val="both"/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1842"/>
      </w:tblGrid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11398" w:rsidRPr="00004D60" w:rsidRDefault="00611398" w:rsidP="00B01A26">
            <w:r>
              <w:t>Значение М</w:t>
            </w:r>
          </w:p>
        </w:tc>
        <w:tc>
          <w:tcPr>
            <w:tcW w:w="1842" w:type="dxa"/>
            <w:shd w:val="clear" w:color="auto" w:fill="auto"/>
          </w:tcPr>
          <w:p w:rsidR="00611398" w:rsidRDefault="00611398" w:rsidP="00B01A26">
            <w:r>
              <w:t xml:space="preserve">Значение </w:t>
            </w:r>
            <w:proofErr w:type="spellStart"/>
            <w:r>
              <w:t>Мв</w:t>
            </w:r>
            <w:proofErr w:type="spellEnd"/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611398" w:rsidRDefault="00611398" w:rsidP="00B01A26"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611398" w:rsidRDefault="00611398" w:rsidP="00B01A26">
            <w:r>
              <w:t>1</w:t>
            </w:r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611398" w:rsidRDefault="00611398" w:rsidP="00B01A26">
            <w:r>
              <w:t>3</w:t>
            </w:r>
          </w:p>
        </w:tc>
        <w:tc>
          <w:tcPr>
            <w:tcW w:w="1842" w:type="dxa"/>
            <w:shd w:val="clear" w:color="auto" w:fill="auto"/>
          </w:tcPr>
          <w:p w:rsidR="00611398" w:rsidRDefault="00611398" w:rsidP="00B01A26">
            <w:r>
              <w:t>3</w:t>
            </w:r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611398" w:rsidRDefault="00611398" w:rsidP="00B01A26">
            <w:r>
              <w:t>6</w:t>
            </w:r>
          </w:p>
        </w:tc>
        <w:tc>
          <w:tcPr>
            <w:tcW w:w="1842" w:type="dxa"/>
            <w:shd w:val="clear" w:color="auto" w:fill="auto"/>
          </w:tcPr>
          <w:p w:rsidR="00611398" w:rsidRDefault="00A42C20" w:rsidP="00B01A26">
            <w:r>
              <w:t>6</w:t>
            </w:r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611398" w:rsidRDefault="00611398" w:rsidP="00B01A26">
            <w:r>
              <w:t>7</w:t>
            </w:r>
          </w:p>
        </w:tc>
        <w:tc>
          <w:tcPr>
            <w:tcW w:w="1842" w:type="dxa"/>
            <w:shd w:val="clear" w:color="auto" w:fill="auto"/>
          </w:tcPr>
          <w:p w:rsidR="00611398" w:rsidRDefault="00611398" w:rsidP="00B01A26">
            <w:r>
              <w:t>7</w:t>
            </w:r>
          </w:p>
        </w:tc>
      </w:tr>
    </w:tbl>
    <w:p w:rsidR="00611398" w:rsidRPr="007E5964" w:rsidRDefault="00611398" w:rsidP="00611398">
      <w:pPr>
        <w:ind w:firstLine="720"/>
      </w:pPr>
    </w:p>
    <w:p w:rsidR="00611398" w:rsidRDefault="00611398" w:rsidP="00611398">
      <w:pPr>
        <w:ind w:firstLine="720"/>
      </w:pPr>
      <w:r>
        <w:t xml:space="preserve">Для 1 подпрограммы: </w:t>
      </w:r>
      <w:r w:rsidRPr="007E5964">
        <w:t>СРм</w:t>
      </w:r>
      <w:proofErr w:type="gramStart"/>
      <w:r>
        <w:rPr>
          <w:vertAlign w:val="subscript"/>
        </w:rPr>
        <w:t>1</w:t>
      </w:r>
      <w:proofErr w:type="gramEnd"/>
      <w:r w:rsidRPr="007E5964">
        <w:t xml:space="preserve"> = </w:t>
      </w:r>
      <w:r>
        <w:t>1 / 1</w:t>
      </w:r>
      <w:r w:rsidRPr="007E5964">
        <w:t xml:space="preserve"> =1</w:t>
      </w:r>
      <w:r>
        <w:t>;</w:t>
      </w:r>
    </w:p>
    <w:p w:rsidR="00611398" w:rsidRDefault="00611398" w:rsidP="00611398">
      <w:pPr>
        <w:ind w:firstLine="720"/>
      </w:pPr>
      <w:r>
        <w:t xml:space="preserve">для 2 </w:t>
      </w:r>
      <w:r w:rsidRPr="00854453">
        <w:t>подпрограммы:</w:t>
      </w:r>
      <w:r>
        <w:t xml:space="preserve"> </w:t>
      </w:r>
      <w:r w:rsidRPr="00854453">
        <w:t>СРм</w:t>
      </w:r>
      <w:proofErr w:type="gramStart"/>
      <w:r>
        <w:rPr>
          <w:vertAlign w:val="subscript"/>
        </w:rPr>
        <w:t>2</w:t>
      </w:r>
      <w:proofErr w:type="gramEnd"/>
      <w:r w:rsidRPr="00854453">
        <w:t xml:space="preserve"> = </w:t>
      </w:r>
      <w:r>
        <w:t>3</w:t>
      </w:r>
      <w:r w:rsidRPr="00854453">
        <w:t xml:space="preserve"> / </w:t>
      </w:r>
      <w:r>
        <w:t>3</w:t>
      </w:r>
      <w:r w:rsidRPr="00854453">
        <w:t xml:space="preserve"> =1</w:t>
      </w:r>
      <w:r>
        <w:t>;</w:t>
      </w:r>
    </w:p>
    <w:p w:rsidR="00611398" w:rsidRDefault="00611398" w:rsidP="00611398">
      <w:pPr>
        <w:ind w:firstLine="720"/>
      </w:pPr>
      <w:r>
        <w:t xml:space="preserve">для 3 </w:t>
      </w:r>
      <w:r w:rsidRPr="00854453">
        <w:t>подпрограммы:</w:t>
      </w:r>
      <w:r>
        <w:t xml:space="preserve"> </w:t>
      </w:r>
      <w:r w:rsidRPr="00854453">
        <w:t>СРм</w:t>
      </w:r>
      <w:r>
        <w:rPr>
          <w:vertAlign w:val="subscript"/>
        </w:rPr>
        <w:t>3</w:t>
      </w:r>
      <w:r>
        <w:t xml:space="preserve"> = 6 / 6</w:t>
      </w:r>
      <w:r w:rsidRPr="00854453">
        <w:t xml:space="preserve"> =1</w:t>
      </w:r>
      <w:r>
        <w:t>;</w:t>
      </w:r>
    </w:p>
    <w:p w:rsidR="00611398" w:rsidRPr="007E5964" w:rsidRDefault="00611398" w:rsidP="00611398">
      <w:pPr>
        <w:ind w:firstLine="720"/>
      </w:pPr>
      <w:r>
        <w:t xml:space="preserve">для 4 </w:t>
      </w:r>
      <w:r w:rsidRPr="00854453">
        <w:t>подпрограммы:</w:t>
      </w:r>
      <w:r>
        <w:t xml:space="preserve"> </w:t>
      </w:r>
      <w:r w:rsidRPr="00854453">
        <w:t>СРм</w:t>
      </w:r>
      <w:proofErr w:type="gramStart"/>
      <w:r>
        <w:rPr>
          <w:vertAlign w:val="subscript"/>
        </w:rPr>
        <w:t>4</w:t>
      </w:r>
      <w:proofErr w:type="gramEnd"/>
      <w:r w:rsidRPr="00854453">
        <w:t xml:space="preserve"> = </w:t>
      </w:r>
      <w:r>
        <w:t>7</w:t>
      </w:r>
      <w:r w:rsidRPr="00854453">
        <w:t xml:space="preserve"> /</w:t>
      </w:r>
      <w:r>
        <w:t xml:space="preserve"> 7</w:t>
      </w:r>
      <w:r w:rsidRPr="00854453">
        <w:t xml:space="preserve"> =</w:t>
      </w:r>
      <w:r>
        <w:t>1.</w:t>
      </w:r>
    </w:p>
    <w:p w:rsidR="00611398" w:rsidRPr="007E5964" w:rsidRDefault="00611398" w:rsidP="00611398">
      <w:pPr>
        <w:ind w:firstLine="720"/>
      </w:pPr>
    </w:p>
    <w:p w:rsidR="00611398" w:rsidRDefault="00611398" w:rsidP="00611398">
      <w:pPr>
        <w:pStyle w:val="ConsPlusNormal"/>
        <w:ind w:firstLine="720"/>
        <w:jc w:val="both"/>
      </w:pPr>
      <w:r w:rsidRPr="0016673A">
        <w:rPr>
          <w:b/>
          <w:i/>
        </w:rPr>
        <w:t>Степень соответствия запланированному уровню затрат</w:t>
      </w:r>
      <w:r w:rsidRPr="000235A0">
        <w:t xml:space="preserve">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EE09CA" w:rsidRPr="000235A0" w:rsidRDefault="00EE09CA" w:rsidP="00611398">
      <w:pPr>
        <w:pStyle w:val="ConsPlusNormal"/>
        <w:ind w:firstLine="720"/>
        <w:jc w:val="both"/>
      </w:pPr>
    </w:p>
    <w:p w:rsidR="00611398" w:rsidRPr="000235A0" w:rsidRDefault="00611398" w:rsidP="00611398">
      <w:pPr>
        <w:pStyle w:val="ConsPlusNormal"/>
        <w:ind w:firstLine="720"/>
        <w:jc w:val="center"/>
      </w:pPr>
      <w:r>
        <w:rPr>
          <w:noProof/>
        </w:rPr>
        <w:drawing>
          <wp:inline distT="0" distB="0" distL="0" distR="0">
            <wp:extent cx="1252855" cy="320040"/>
            <wp:effectExtent l="0" t="0" r="0" b="0"/>
            <wp:docPr id="5" name="Рисунок 5" descr="base_23969_52315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9_52315_57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0235A0" w:rsidRDefault="00611398" w:rsidP="00611398">
      <w:pPr>
        <w:pStyle w:val="ConsPlusNormal"/>
        <w:ind w:firstLine="720"/>
        <w:jc w:val="both"/>
      </w:pPr>
      <w:r w:rsidRPr="000235A0">
        <w:t>где:</w:t>
      </w:r>
    </w:p>
    <w:p w:rsidR="00611398" w:rsidRPr="000235A0" w:rsidRDefault="00611398" w:rsidP="00611398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420370" cy="320040"/>
            <wp:effectExtent l="0" t="0" r="0" b="0"/>
            <wp:docPr id="6" name="Рисунок 6" descr="base_23969_52315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969_52315_5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степень соответствия запланированному уровню расходов;</w:t>
      </w:r>
    </w:p>
    <w:p w:rsidR="00611398" w:rsidRPr="000235A0" w:rsidRDefault="00611398" w:rsidP="00611398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247015" cy="320040"/>
            <wp:effectExtent l="0" t="0" r="0" b="0"/>
            <wp:docPr id="7" name="Рисунок 7" descr="base_23969_52315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969_52315_5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фактические расходы на реализацию подпрограммы в отчетном году;</w:t>
      </w:r>
    </w:p>
    <w:p w:rsidR="00611398" w:rsidRPr="000235A0" w:rsidRDefault="00611398" w:rsidP="00611398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228600" cy="292735"/>
            <wp:effectExtent l="0" t="0" r="0" b="0"/>
            <wp:docPr id="8" name="Рисунок 8" descr="base_23969_52315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969_52315_6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плановые расходы на реализацию подпрограммы в отчетном году.</w:t>
      </w:r>
    </w:p>
    <w:p w:rsidR="00611398" w:rsidRPr="00E17425" w:rsidRDefault="00611398" w:rsidP="00611398">
      <w:pPr>
        <w:pStyle w:val="ConsPlusNormal"/>
        <w:ind w:firstLine="720"/>
        <w:jc w:val="both"/>
        <w:rPr>
          <w:color w:val="FF0000"/>
        </w:rPr>
      </w:pPr>
    </w:p>
    <w:p w:rsidR="00611398" w:rsidRPr="00E17425" w:rsidRDefault="00611398" w:rsidP="00611398">
      <w:pPr>
        <w:pStyle w:val="ConsPlusNormal"/>
        <w:ind w:firstLine="720"/>
        <w:jc w:val="both"/>
        <w:rPr>
          <w:color w:val="FF0000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985"/>
        <w:gridCol w:w="1843"/>
      </w:tblGrid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lastRenderedPageBreak/>
              <w:t xml:space="preserve">№ </w:t>
            </w:r>
            <w:proofErr w:type="spellStart"/>
            <w:proofErr w:type="gramStart"/>
            <w:r w:rsidRPr="000235A0">
              <w:t>п</w:t>
            </w:r>
            <w:proofErr w:type="spellEnd"/>
            <w:proofErr w:type="gramEnd"/>
            <w:r w:rsidRPr="000235A0">
              <w:t>/</w:t>
            </w:r>
            <w:proofErr w:type="spellStart"/>
            <w:r w:rsidRPr="000235A0">
              <w:t>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  <w:rPr>
                <w:vertAlign w:val="subscript"/>
              </w:rPr>
            </w:pPr>
            <w:r w:rsidRPr="000235A0">
              <w:t xml:space="preserve">Значение </w:t>
            </w:r>
            <w:proofErr w:type="spellStart"/>
            <w:r w:rsidRPr="000235A0">
              <w:t>З</w:t>
            </w:r>
            <w:r w:rsidRPr="000235A0">
              <w:rPr>
                <w:vertAlign w:val="subscript"/>
              </w:rPr>
              <w:t>ф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 xml:space="preserve">Значение </w:t>
            </w:r>
            <w:proofErr w:type="spellStart"/>
            <w:r w:rsidRPr="000235A0">
              <w:t>З</w:t>
            </w:r>
            <w:r w:rsidRPr="000235A0">
              <w:rPr>
                <w:vertAlign w:val="subscript"/>
              </w:rPr>
              <w:t>п</w:t>
            </w:r>
            <w:proofErr w:type="spellEnd"/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1</w:t>
            </w:r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20,000</w:t>
            </w:r>
          </w:p>
        </w:tc>
        <w:tc>
          <w:tcPr>
            <w:tcW w:w="1843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20,000</w:t>
            </w:r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2</w:t>
            </w:r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>
              <w:t xml:space="preserve">5 911,894  </w:t>
            </w:r>
          </w:p>
        </w:tc>
        <w:tc>
          <w:tcPr>
            <w:tcW w:w="1843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>
              <w:t>6 661,468</w:t>
            </w:r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3</w:t>
            </w:r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>
              <w:t>15 825,128</w:t>
            </w:r>
          </w:p>
        </w:tc>
        <w:tc>
          <w:tcPr>
            <w:tcW w:w="1843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>
              <w:t>16 342,400</w:t>
            </w:r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D57B08" w:rsidRDefault="00611398" w:rsidP="00B01A26">
            <w:pPr>
              <w:pStyle w:val="ConsPlusNormal"/>
              <w:jc w:val="both"/>
            </w:pPr>
            <w:r w:rsidRPr="00D57B08">
              <w:t>4</w:t>
            </w:r>
          </w:p>
        </w:tc>
        <w:tc>
          <w:tcPr>
            <w:tcW w:w="1985" w:type="dxa"/>
            <w:shd w:val="clear" w:color="auto" w:fill="auto"/>
          </w:tcPr>
          <w:p w:rsidR="00611398" w:rsidRPr="00D57B08" w:rsidRDefault="00611398" w:rsidP="00B01A26">
            <w:pPr>
              <w:pStyle w:val="ConsPlusNormal"/>
              <w:jc w:val="both"/>
            </w:pPr>
            <w:r>
              <w:t>5 568,967</w:t>
            </w:r>
          </w:p>
        </w:tc>
        <w:tc>
          <w:tcPr>
            <w:tcW w:w="1843" w:type="dxa"/>
            <w:shd w:val="clear" w:color="auto" w:fill="auto"/>
          </w:tcPr>
          <w:p w:rsidR="00611398" w:rsidRPr="00D57B08" w:rsidRDefault="00611398" w:rsidP="00B01A26">
            <w:pPr>
              <w:pStyle w:val="ConsPlusNormal"/>
              <w:jc w:val="both"/>
            </w:pPr>
            <w:r>
              <w:t>6 165,026</w:t>
            </w:r>
          </w:p>
        </w:tc>
      </w:tr>
    </w:tbl>
    <w:p w:rsidR="00611398" w:rsidRPr="00E17425" w:rsidRDefault="00611398" w:rsidP="00611398">
      <w:pPr>
        <w:pStyle w:val="ConsPlusNormal"/>
        <w:ind w:firstLine="720"/>
        <w:jc w:val="both"/>
        <w:rPr>
          <w:color w:val="FF0000"/>
        </w:rPr>
      </w:pPr>
    </w:p>
    <w:p w:rsidR="00611398" w:rsidRPr="00D57B08" w:rsidRDefault="00611398" w:rsidP="00611398">
      <w:pPr>
        <w:ind w:firstLine="720"/>
      </w:pPr>
      <w:r w:rsidRPr="00D57B08">
        <w:t>Для 1 подпрограммы: ССуз</w:t>
      </w:r>
      <w:proofErr w:type="gramStart"/>
      <w:r w:rsidRPr="00D57B08">
        <w:rPr>
          <w:vertAlign w:val="subscript"/>
        </w:rPr>
        <w:t>1</w:t>
      </w:r>
      <w:proofErr w:type="gramEnd"/>
      <w:r w:rsidRPr="00D57B08">
        <w:t xml:space="preserve"> = 20,000 / 20,000 = 1,00;   </w:t>
      </w:r>
    </w:p>
    <w:p w:rsidR="00611398" w:rsidRPr="00D57B08" w:rsidRDefault="00611398" w:rsidP="00611398">
      <w:pPr>
        <w:ind w:firstLine="720"/>
      </w:pPr>
      <w:r w:rsidRPr="00D57B08">
        <w:t>для 2 подпрограммы: ССуз</w:t>
      </w:r>
      <w:proofErr w:type="gramStart"/>
      <w:r w:rsidRPr="00D57B08">
        <w:rPr>
          <w:vertAlign w:val="subscript"/>
        </w:rPr>
        <w:t>2</w:t>
      </w:r>
      <w:proofErr w:type="gramEnd"/>
      <w:r w:rsidRPr="00D57B08">
        <w:t xml:space="preserve"> = </w:t>
      </w:r>
      <w:r>
        <w:t xml:space="preserve">5 911,894 </w:t>
      </w:r>
      <w:r w:rsidRPr="00D57B08">
        <w:t xml:space="preserve">/ </w:t>
      </w:r>
      <w:r>
        <w:t xml:space="preserve">6 661,468 </w:t>
      </w:r>
      <w:r w:rsidRPr="00D57B08">
        <w:t>= 0,</w:t>
      </w:r>
      <w:r>
        <w:t>8</w:t>
      </w:r>
      <w:r w:rsidRPr="00D57B08">
        <w:t xml:space="preserve">9; </w:t>
      </w:r>
    </w:p>
    <w:p w:rsidR="00611398" w:rsidRPr="00D57B08" w:rsidRDefault="00611398" w:rsidP="00611398">
      <w:pPr>
        <w:ind w:firstLine="720"/>
      </w:pPr>
      <w:r w:rsidRPr="00D57B08">
        <w:t>для 3 подпрограммы: ССуз</w:t>
      </w:r>
      <w:r w:rsidRPr="00D57B08">
        <w:rPr>
          <w:vertAlign w:val="subscript"/>
        </w:rPr>
        <w:t>3</w:t>
      </w:r>
      <w:r w:rsidRPr="00D57B08">
        <w:t xml:space="preserve"> = </w:t>
      </w:r>
      <w:r>
        <w:t xml:space="preserve">15 825,128 </w:t>
      </w:r>
      <w:r w:rsidRPr="00D57B08">
        <w:t xml:space="preserve">/ </w:t>
      </w:r>
      <w:r>
        <w:t>16 342,400</w:t>
      </w:r>
      <w:r w:rsidRPr="00D57B08">
        <w:t xml:space="preserve"> = </w:t>
      </w:r>
      <w:r>
        <w:t xml:space="preserve"> 0,97</w:t>
      </w:r>
      <w:r w:rsidRPr="00D57B08">
        <w:t>;</w:t>
      </w:r>
    </w:p>
    <w:p w:rsidR="00611398" w:rsidRPr="00D57B08" w:rsidRDefault="00611398" w:rsidP="00611398">
      <w:pPr>
        <w:ind w:firstLine="720"/>
      </w:pPr>
      <w:r w:rsidRPr="00D57B08">
        <w:t>для 4 подпрограммы: ССуз</w:t>
      </w:r>
      <w:proofErr w:type="gramStart"/>
      <w:r w:rsidRPr="00D57B08">
        <w:rPr>
          <w:vertAlign w:val="subscript"/>
        </w:rPr>
        <w:t>4</w:t>
      </w:r>
      <w:proofErr w:type="gramEnd"/>
      <w:r w:rsidRPr="00D57B08">
        <w:t xml:space="preserve"> = </w:t>
      </w:r>
      <w:r>
        <w:t xml:space="preserve">5568,967 </w:t>
      </w:r>
      <w:r w:rsidRPr="00D57B08">
        <w:t xml:space="preserve">/ </w:t>
      </w:r>
      <w:r>
        <w:t xml:space="preserve">6165,026 </w:t>
      </w:r>
      <w:r w:rsidRPr="00D57B08">
        <w:t>= 0,</w:t>
      </w:r>
      <w:r>
        <w:t>90</w:t>
      </w:r>
      <w:r w:rsidRPr="00D57B08">
        <w:t>.</w:t>
      </w:r>
    </w:p>
    <w:p w:rsidR="00611398" w:rsidRPr="007E5964" w:rsidRDefault="00611398" w:rsidP="00611398"/>
    <w:p w:rsidR="00611398" w:rsidRPr="007E5964" w:rsidRDefault="00611398" w:rsidP="00611398">
      <w:pPr>
        <w:pStyle w:val="ConsPlusNormal"/>
        <w:ind w:firstLine="720"/>
        <w:jc w:val="both"/>
      </w:pPr>
      <w:r w:rsidRPr="0016673A">
        <w:rPr>
          <w:b/>
          <w:i/>
        </w:rPr>
        <w:t>Показатель эффективности использования финансовых ресурсов на реализацию подпрограммы</w:t>
      </w:r>
      <w:r w:rsidRPr="007E5964">
        <w:t xml:space="preserve"> </w:t>
      </w:r>
      <w:r w:rsidRPr="00711B56">
        <w:t>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</w:t>
      </w:r>
      <w:r w:rsidRPr="007E5964">
        <w:t>:</w:t>
      </w:r>
    </w:p>
    <w:p w:rsidR="00611398" w:rsidRPr="007E5964" w:rsidRDefault="00611398" w:rsidP="00611398">
      <w:pPr>
        <w:pStyle w:val="ConsPlusNormal"/>
        <w:ind w:firstLine="720"/>
        <w:jc w:val="center"/>
      </w:pPr>
      <w:r>
        <w:rPr>
          <w:noProof/>
        </w:rPr>
        <w:drawing>
          <wp:inline distT="0" distB="0" distL="0" distR="0">
            <wp:extent cx="1417320" cy="320040"/>
            <wp:effectExtent l="0" t="0" r="0" b="0"/>
            <wp:docPr id="9" name="Рисунок 9" descr="base_23969_52315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52315_6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D57B08" w:rsidRDefault="00611398" w:rsidP="00611398">
      <w:pPr>
        <w:pStyle w:val="ConsPlusNormal"/>
        <w:ind w:firstLine="720"/>
        <w:jc w:val="both"/>
      </w:pPr>
      <w:r w:rsidRPr="00D57B08">
        <w:t>где:</w:t>
      </w:r>
    </w:p>
    <w:p w:rsidR="00611398" w:rsidRPr="00D57B08" w:rsidRDefault="00611398" w:rsidP="00611398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320040" cy="292735"/>
            <wp:effectExtent l="0" t="0" r="0" b="0"/>
            <wp:docPr id="10" name="Рисунок 10" descr="base_23969_52315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69_52315_6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эффективность использования финансовых ресурсов на реализацию программы;</w:t>
      </w:r>
    </w:p>
    <w:p w:rsidR="00611398" w:rsidRPr="00D57B08" w:rsidRDefault="00611398" w:rsidP="00611398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393065" cy="292735"/>
            <wp:effectExtent l="0" t="0" r="0" b="0"/>
            <wp:docPr id="11" name="Рисунок 11" descr="base_23969_52315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69_52315_6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степень реализации всех мероприятий программы;</w:t>
      </w:r>
    </w:p>
    <w:p w:rsidR="00611398" w:rsidRPr="00D57B08" w:rsidRDefault="00611398" w:rsidP="00611398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420370" cy="320040"/>
            <wp:effectExtent l="0" t="0" r="0" b="0"/>
            <wp:docPr id="12" name="Рисунок 12" descr="base_23969_52315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69_52315_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степень соответствия запланированному уровню расходов из всех источников.</w:t>
      </w:r>
    </w:p>
    <w:p w:rsidR="00611398" w:rsidRPr="00D57B08" w:rsidRDefault="00611398" w:rsidP="00611398">
      <w:pPr>
        <w:ind w:firstLine="720"/>
      </w:pPr>
      <w:r w:rsidRPr="00D57B08">
        <w:t>Для 1 подпрограммы: Э</w:t>
      </w:r>
      <w:r w:rsidRPr="00D57B08">
        <w:rPr>
          <w:vertAlign w:val="subscript"/>
        </w:rPr>
        <w:t>ис</w:t>
      </w:r>
      <w:proofErr w:type="gramStart"/>
      <w:r w:rsidRPr="00D57B08">
        <w:rPr>
          <w:vertAlign w:val="subscript"/>
        </w:rPr>
        <w:t>1</w:t>
      </w:r>
      <w:proofErr w:type="gramEnd"/>
      <w:r w:rsidRPr="00D57B08">
        <w:t xml:space="preserve"> = 1,0 / 1,0 = 1,0;</w:t>
      </w:r>
    </w:p>
    <w:p w:rsidR="00611398" w:rsidRPr="00D57B08" w:rsidRDefault="00611398" w:rsidP="00611398">
      <w:pPr>
        <w:ind w:firstLine="720"/>
      </w:pPr>
      <w:r w:rsidRPr="00D57B08">
        <w:t>для 2 подпрограммы: Э</w:t>
      </w:r>
      <w:r w:rsidRPr="00D57B08">
        <w:rPr>
          <w:vertAlign w:val="subscript"/>
        </w:rPr>
        <w:t>ис</w:t>
      </w:r>
      <w:proofErr w:type="gramStart"/>
      <w:r w:rsidRPr="00D57B08">
        <w:rPr>
          <w:vertAlign w:val="subscript"/>
        </w:rPr>
        <w:t>2</w:t>
      </w:r>
      <w:proofErr w:type="gramEnd"/>
      <w:r w:rsidRPr="00D57B08">
        <w:t xml:space="preserve"> = 1,0 / 0,</w:t>
      </w:r>
      <w:r w:rsidR="00A42C20">
        <w:t>8</w:t>
      </w:r>
      <w:r w:rsidRPr="00D57B08">
        <w:t xml:space="preserve">9 = </w:t>
      </w:r>
      <w:r w:rsidR="0052387F">
        <w:t>1,12</w:t>
      </w:r>
    </w:p>
    <w:p w:rsidR="00611398" w:rsidRPr="00D57B08" w:rsidRDefault="00611398" w:rsidP="00611398">
      <w:pPr>
        <w:ind w:firstLine="720"/>
      </w:pPr>
      <w:r w:rsidRPr="00D57B08">
        <w:t>для 3 подпрограммы: Э</w:t>
      </w:r>
      <w:r w:rsidRPr="00D57B08">
        <w:rPr>
          <w:vertAlign w:val="subscript"/>
        </w:rPr>
        <w:t>ис3</w:t>
      </w:r>
      <w:r w:rsidRPr="00D57B08">
        <w:t xml:space="preserve"> = </w:t>
      </w:r>
      <w:r w:rsidRPr="001C5F25">
        <w:rPr>
          <w:shd w:val="clear" w:color="auto" w:fill="FFFFFF"/>
        </w:rPr>
        <w:t>1,0</w:t>
      </w:r>
      <w:r w:rsidRPr="00D57B08">
        <w:t xml:space="preserve"> / </w:t>
      </w:r>
      <w:r w:rsidR="00A42C20">
        <w:t>0,97</w:t>
      </w:r>
      <w:r w:rsidRPr="00D57B08">
        <w:t>= 1,0</w:t>
      </w:r>
      <w:r>
        <w:t>3</w:t>
      </w:r>
    </w:p>
    <w:p w:rsidR="00611398" w:rsidRPr="00D57B08" w:rsidRDefault="00611398" w:rsidP="00611398">
      <w:pPr>
        <w:ind w:firstLine="720"/>
      </w:pPr>
      <w:r w:rsidRPr="00D57B08">
        <w:t>для 4 подпрограммы: Э</w:t>
      </w:r>
      <w:r w:rsidRPr="00D57B08">
        <w:rPr>
          <w:vertAlign w:val="subscript"/>
        </w:rPr>
        <w:t>ис</w:t>
      </w:r>
      <w:proofErr w:type="gramStart"/>
      <w:r w:rsidRPr="00D57B08">
        <w:rPr>
          <w:vertAlign w:val="subscript"/>
        </w:rPr>
        <w:t>4</w:t>
      </w:r>
      <w:proofErr w:type="gramEnd"/>
      <w:r w:rsidRPr="00D57B08">
        <w:t xml:space="preserve"> = </w:t>
      </w:r>
      <w:r>
        <w:t>1,0</w:t>
      </w:r>
      <w:r w:rsidRPr="00D57B08">
        <w:t xml:space="preserve"> / 0,</w:t>
      </w:r>
      <w:r w:rsidR="00A42C20">
        <w:t>90</w:t>
      </w:r>
      <w:r w:rsidRPr="00D57B08">
        <w:t xml:space="preserve"> = </w:t>
      </w:r>
      <w:r>
        <w:t>1,11</w:t>
      </w:r>
    </w:p>
    <w:p w:rsidR="00611398" w:rsidRPr="00E17425" w:rsidRDefault="00611398" w:rsidP="00611398">
      <w:pPr>
        <w:rPr>
          <w:color w:val="FF0000"/>
        </w:rPr>
      </w:pPr>
    </w:p>
    <w:p w:rsidR="00611398" w:rsidRPr="00D57B08" w:rsidRDefault="00611398" w:rsidP="00611398">
      <w:pPr>
        <w:pStyle w:val="ConsPlusNormal"/>
        <w:ind w:firstLine="720"/>
        <w:jc w:val="both"/>
      </w:pPr>
      <w:r w:rsidRPr="0016673A">
        <w:rPr>
          <w:b/>
          <w:i/>
        </w:rPr>
        <w:t>Степень достижения плановых значений показателей (индикаторов), подпрограмм</w:t>
      </w:r>
      <w:r w:rsidRPr="0016673A">
        <w:rPr>
          <w:b/>
        </w:rPr>
        <w:t>,</w:t>
      </w:r>
      <w:r w:rsidRPr="00D57B08">
        <w:t xml:space="preserve"> рассчитывается по следующей формуле:</w:t>
      </w:r>
    </w:p>
    <w:p w:rsidR="00611398" w:rsidRDefault="00E57949" w:rsidP="00611398">
      <w:pPr>
        <w:pStyle w:val="ConsPlusNormal"/>
        <w:ind w:firstLine="720"/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  <w:pict>
          <v:group id="_x0000_s1047" editas="canvas" style="width:194.55pt;height:46.8pt;mso-position-horizontal-relative:char;mso-position-vertical-relative:line" coordsize="3891,9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width:3891;height:936" o:preferrelative="f">
              <v:fill o:detectmouseclick="t"/>
              <v:path o:extrusionok="t" o:connecttype="none"/>
              <o:lock v:ext="edit" text="t"/>
            </v:shape>
            <v:rect id="_x0000_s1049" style="position:absolute;left:481;top:229;width:127;height:322;mso-wrap-style:none" filled="f" stroked="f">
              <v:textbox style="mso-next-textbox:#_x0000_s1049;mso-rotate-with-shape:t;mso-fit-shape-to-text:t" inset="0,0,0,0">
                <w:txbxContent>
                  <w:p w:rsidR="00611398" w:rsidRDefault="00611398" w:rsidP="00611398"/>
                </w:txbxContent>
              </v:textbox>
            </v:rect>
            <v:rect id="_x0000_s1050" style="position:absolute;left:59;top:229;width:3540;height:402" filled="f" stroked="f">
              <v:textbox style="mso-next-textbox:#_x0000_s1050;mso-rotate-with-shape:t" inset="0,0,0,0">
                <w:txbxContent>
                  <w:p w:rsidR="00611398" w:rsidRDefault="00611398" w:rsidP="00611398">
                    <w:proofErr w:type="spellStart"/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СД</w:t>
                    </w:r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ппз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 xml:space="preserve">= </w:t>
                    </w:r>
                    <w:proofErr w:type="spellStart"/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ЗП</w:t>
                    </w:r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пф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 xml:space="preserve">/ </w:t>
                    </w:r>
                    <w:proofErr w:type="spellStart"/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ЗП</w:t>
                    </w:r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пп</w:t>
                    </w:r>
                    <w:proofErr w:type="spellEnd"/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,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11398" w:rsidRPr="00BE47A6" w:rsidRDefault="00611398" w:rsidP="00611398">
      <w:pPr>
        <w:pStyle w:val="ConsPlusNormal"/>
      </w:pPr>
      <w:r>
        <w:rPr>
          <w:color w:val="FF0000"/>
        </w:rPr>
        <w:t xml:space="preserve">          </w:t>
      </w:r>
      <w:r w:rsidRPr="00BE47A6">
        <w:t>где:</w:t>
      </w:r>
    </w:p>
    <w:p w:rsidR="00611398" w:rsidRPr="007E5964" w:rsidRDefault="00E57949" w:rsidP="00611398">
      <w:pPr>
        <w:pStyle w:val="ConsPlusNormal"/>
        <w:ind w:firstLine="720"/>
        <w:jc w:val="both"/>
      </w:pPr>
      <w:r>
        <w:rPr>
          <w:noProof/>
        </w:rPr>
        <w:pict>
          <v:rect id="_x0000_s1052" style="position:absolute;left:0;text-align:left;margin-left:36pt;margin-top:12.8pt;width:21.6pt;height:18.4pt;z-index:251654144;mso-wrap-style:none" filled="f" stroked="f">
            <v:textbox style="mso-next-textbox:#_x0000_s1052;mso-rotate-with-shape:t;mso-fit-shape-to-text:t" inset="0,0,0,0">
              <w:txbxContent>
                <w:p w:rsidR="00611398" w:rsidRDefault="00611398" w:rsidP="00611398">
                  <w:r>
                    <w:rPr>
                      <w:color w:val="000000"/>
                      <w:sz w:val="32"/>
                      <w:szCs w:val="32"/>
                      <w:lang w:val="en-US"/>
                    </w:rPr>
                    <w:t>СД</w:t>
                  </w:r>
                </w:p>
              </w:txbxContent>
            </v:textbox>
          </v:rect>
        </w:pict>
      </w:r>
      <w:r>
        <w:pict>
          <v:group id="_x0000_s1044" editas="canvas" style="width:42.15pt;height:30.85pt;mso-position-horizontal-relative:char;mso-position-vertical-relative:line" coordorigin=",-108" coordsize="843,617">
            <o:lock v:ext="edit" aspectratio="t"/>
            <v:shape id="_x0000_s1045" type="#_x0000_t75" style="position:absolute;top:-108;width:843;height:617" o:preferrelative="f">
              <v:fill o:detectmouseclick="t"/>
              <v:path o:extrusionok="t" o:connecttype="none"/>
              <o:lock v:ext="edit" text="t"/>
            </v:shape>
            <v:rect id="_x0000_s1046" style="position:absolute;left:478;top:233;width:365;height:276;mso-wrap-style:none" filled="f" stroked="f">
              <v:textbox style="mso-next-textbox:#_x0000_s1046;mso-rotate-with-shape:t;mso-fit-shape-to-text:t" inset="0,0,0,0">
                <w:txbxContent>
                  <w:p w:rsidR="00611398" w:rsidRPr="001B16AD" w:rsidRDefault="00611398" w:rsidP="00611398">
                    <w:pPr>
                      <w:rPr>
                        <w:sz w:val="40"/>
                        <w:vertAlign w:val="subscript"/>
                      </w:rPr>
                    </w:pPr>
                    <w:proofErr w:type="spellStart"/>
                    <w:proofErr w:type="gramStart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</w:rPr>
                      <w:t>п</w:t>
                    </w:r>
                    <w:proofErr w:type="spellEnd"/>
                    <w:proofErr w:type="gramEnd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  <w:lang w:val="en-US"/>
                      </w:rPr>
                      <w:t>ппз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611398">
        <w:t xml:space="preserve"> </w:t>
      </w:r>
      <w:r w:rsidR="00611398" w:rsidRPr="007E5964">
        <w:t>- степень достижения планового значения показателя (индикатора), характеризующего цели и задачи государственной программы;</w:t>
      </w:r>
    </w:p>
    <w:p w:rsidR="00EE09CA" w:rsidRDefault="00E57949" w:rsidP="00611398">
      <w:pPr>
        <w:pStyle w:val="ConsPlusNormal"/>
        <w:ind w:firstLine="720"/>
        <w:jc w:val="both"/>
      </w:pPr>
      <w:r>
        <w:rPr>
          <w:noProof/>
        </w:rPr>
        <w:pict>
          <v:rect id="_x0000_s1051" style="position:absolute;left:0;text-align:left;margin-left:33pt;margin-top:7.85pt;width:18.35pt;height:17.25pt;z-index:251655168;mso-wrap-style:none" filled="f" stroked="f">
            <v:textbox style="mso-next-textbox:#_x0000_s1051;mso-rotate-with-shape:t;mso-fit-shape-to-text:t" inset="0,0,0,0">
              <w:txbxContent>
                <w:p w:rsidR="00611398" w:rsidRDefault="00611398" w:rsidP="00611398">
                  <w:r>
                    <w:rPr>
                      <w:color w:val="000000"/>
                      <w:sz w:val="30"/>
                      <w:szCs w:val="30"/>
                      <w:lang w:val="en-US"/>
                    </w:rPr>
                    <w:t>ЗП</w:t>
                  </w:r>
                </w:p>
              </w:txbxContent>
            </v:textbox>
          </v:rect>
        </w:pict>
      </w:r>
      <w:r>
        <w:pict>
          <v:group id="_x0000_s1041" editas="canvas" style="width:40.25pt;height:24.75pt;mso-position-horizontal-relative:char;mso-position-vertical-relative:line" coordsize="805,495">
            <o:lock v:ext="edit" aspectratio="t"/>
            <v:shape id="_x0000_s1042" type="#_x0000_t75" style="position:absolute;width:805;height:495" o:preferrelative="f">
              <v:fill o:detectmouseclick="t"/>
              <v:path o:extrusionok="t" o:connecttype="none"/>
              <o:lock v:ext="edit" text="t"/>
            </v:shape>
            <v:rect id="_x0000_s1043" style="position:absolute;left:307;top:288;width:360;height:207;mso-wrap-style:none" filled="f" stroked="f">
              <v:textbox style="mso-next-textbox:#_x0000_s1043;mso-rotate-with-shape:t;mso-fit-shape-to-text:t" inset="0,0,0,0">
                <w:txbxContent>
                  <w:p w:rsidR="00611398" w:rsidRDefault="00611398" w:rsidP="00611398">
                    <w:proofErr w:type="spellStart"/>
                    <w:proofErr w:type="gramStart"/>
                    <w:r>
                      <w:rPr>
                        <w:color w:val="000000"/>
                        <w:sz w:val="18"/>
                        <w:szCs w:val="18"/>
                      </w:rPr>
                      <w:t>п</w:t>
                    </w:r>
                    <w:proofErr w:type="spellEnd"/>
                    <w:proofErr w:type="gramEnd"/>
                    <w:r>
                      <w:rPr>
                        <w:color w:val="000000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пф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611398" w:rsidRPr="007E5964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611398" w:rsidRDefault="00E57949" w:rsidP="00611398">
      <w:pPr>
        <w:pStyle w:val="ConsPlusNormal"/>
        <w:ind w:firstLine="720"/>
        <w:jc w:val="both"/>
      </w:pPr>
      <w:r>
        <w:rPr>
          <w:noProof/>
        </w:rPr>
        <w:pict>
          <v:rect id="_x0000_s1053" style="position:absolute;left:0;text-align:left;margin-left:29.35pt;margin-top:15.05pt;width:22pt;height:21.35pt;z-index:251656192" filled="f" stroked="f">
            <v:textbox style="mso-next-textbox:#_x0000_s1053;mso-rotate-with-shape:t" inset="0,0,0,0">
              <w:txbxContent>
                <w:p w:rsidR="00611398" w:rsidRDefault="00611398" w:rsidP="00611398">
                  <w:r>
                    <w:rPr>
                      <w:color w:val="000000"/>
                      <w:sz w:val="32"/>
                      <w:szCs w:val="32"/>
                      <w:lang w:val="en-US"/>
                    </w:rPr>
                    <w:t>ЗП</w:t>
                  </w:r>
                </w:p>
              </w:txbxContent>
            </v:textbox>
          </v:rect>
        </w:pict>
      </w:r>
    </w:p>
    <w:p w:rsidR="00611398" w:rsidRPr="007E5964" w:rsidRDefault="00E57949" w:rsidP="00611398">
      <w:pPr>
        <w:pStyle w:val="ConsPlusNormal"/>
        <w:ind w:firstLine="720"/>
        <w:jc w:val="both"/>
      </w:pPr>
      <w:r>
        <w:rPr>
          <w:noProof/>
        </w:rPr>
        <w:pict>
          <v:rect id="_x0000_s1054" style="position:absolute;left:0;text-align:left;margin-left:51.35pt;margin-top:6.45pt;width:16.95pt;height:10.35pt;z-index:251657216;mso-wrap-style:none" filled="f" stroked="f">
            <v:textbox style="mso-next-textbox:#_x0000_s1054;mso-rotate-with-shape:t;mso-fit-shape-to-text:t" inset="0,0,0,0">
              <w:txbxContent>
                <w:p w:rsidR="00611398" w:rsidRDefault="00611398" w:rsidP="00611398">
                  <w:proofErr w:type="spellStart"/>
                  <w:proofErr w:type="gramStart"/>
                  <w:r>
                    <w:rPr>
                      <w:color w:val="000000"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пп</w:t>
                  </w:r>
                  <w:proofErr w:type="spellEnd"/>
                </w:p>
              </w:txbxContent>
            </v:textbox>
          </v:rect>
        </w:pict>
      </w:r>
      <w:r w:rsidR="00611398">
        <w:t xml:space="preserve">             </w:t>
      </w:r>
      <w:r w:rsidR="00611398" w:rsidRPr="007E5964">
        <w:t>-</w:t>
      </w:r>
      <w:r w:rsidR="00611398">
        <w:t xml:space="preserve"> </w:t>
      </w:r>
      <w:r w:rsidR="00611398" w:rsidRPr="007E5964">
        <w:t xml:space="preserve">плановое значение показателя (индикатора), характеризующего </w:t>
      </w:r>
      <w:r w:rsidR="00611398" w:rsidRPr="007E5964">
        <w:lastRenderedPageBreak/>
        <w:t>цели и задачи государственной программы.</w:t>
      </w:r>
    </w:p>
    <w:p w:rsidR="00611398" w:rsidRPr="007E5964" w:rsidRDefault="00611398" w:rsidP="00611398">
      <w:pPr>
        <w:pStyle w:val="ConsPlusNormal"/>
        <w:ind w:firstLine="720"/>
        <w:jc w:val="both"/>
      </w:pPr>
    </w:p>
    <w:tbl>
      <w:tblPr>
        <w:tblW w:w="9622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2"/>
        <w:gridCol w:w="6240"/>
        <w:gridCol w:w="960"/>
        <w:gridCol w:w="960"/>
        <w:gridCol w:w="960"/>
      </w:tblGrid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snapToGrid w:val="0"/>
              <w:ind w:firstLine="108"/>
              <w:jc w:val="center"/>
              <w:rPr>
                <w:spacing w:val="6"/>
                <w:sz w:val="24"/>
              </w:rPr>
            </w:pPr>
            <w:r w:rsidRPr="007E5964">
              <w:rPr>
                <w:spacing w:val="6"/>
                <w:sz w:val="24"/>
              </w:rPr>
              <w:t>Показатель (индикатор)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E5964">
              <w:rPr>
                <w:sz w:val="20"/>
                <w:szCs w:val="20"/>
              </w:rPr>
              <w:t>ЗП</w:t>
            </w:r>
            <w:proofErr w:type="spellEnd"/>
            <w:r w:rsidRPr="00CE7B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B8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E7B80">
              <w:rPr>
                <w:sz w:val="20"/>
                <w:szCs w:val="20"/>
              </w:rPr>
              <w:t>/</w:t>
            </w:r>
            <w:proofErr w:type="spellStart"/>
            <w:r w:rsidRPr="007E5964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5964">
              <w:rPr>
                <w:rFonts w:ascii="Times New Roman" w:hAnsi="Times New Roman"/>
                <w:sz w:val="20"/>
                <w:szCs w:val="20"/>
              </w:rPr>
              <w:t>ЗП</w:t>
            </w:r>
            <w:proofErr w:type="spellEnd"/>
            <w:r w:rsidRPr="007E59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B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E7B8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E5964">
              <w:rPr>
                <w:rFonts w:ascii="Times New Roman" w:hAnsi="Times New Roman"/>
                <w:sz w:val="20"/>
                <w:szCs w:val="20"/>
              </w:rPr>
              <w:t>пф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5964">
              <w:rPr>
                <w:sz w:val="20"/>
                <w:szCs w:val="20"/>
              </w:rPr>
              <w:t>СД</w:t>
            </w:r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Pr="007E5964">
              <w:rPr>
                <w:sz w:val="20"/>
                <w:szCs w:val="20"/>
              </w:rPr>
              <w:t>ппз</w:t>
            </w:r>
            <w:proofErr w:type="spellEnd"/>
          </w:p>
        </w:tc>
      </w:tr>
      <w:tr w:rsidR="00611398" w:rsidRPr="007E5964" w:rsidTr="00B01A26">
        <w:trPr>
          <w:tblCellSpacing w:w="5" w:type="nil"/>
        </w:trPr>
        <w:tc>
          <w:tcPr>
            <w:tcW w:w="962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398" w:rsidRPr="00FB5335" w:rsidRDefault="00611398" w:rsidP="00B01A26">
            <w:pPr>
              <w:pStyle w:val="ConsPlusCell"/>
              <w:widowControl/>
              <w:ind w:left="-70" w:right="-47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FB5335">
              <w:rPr>
                <w:sz w:val="22"/>
                <w:szCs w:val="22"/>
              </w:rPr>
              <w:t xml:space="preserve">1 </w:t>
            </w:r>
            <w:r w:rsidRPr="00FB5335">
              <w:rPr>
                <w:bCs/>
                <w:sz w:val="22"/>
                <w:szCs w:val="22"/>
              </w:rPr>
              <w:t>«Совершенствование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Курской области</w:t>
            </w:r>
            <w:r w:rsidRPr="00FB5335">
              <w:rPr>
                <w:sz w:val="22"/>
                <w:szCs w:val="22"/>
              </w:rPr>
              <w:t>»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398" w:rsidRPr="00E05DB2" w:rsidRDefault="00611398" w:rsidP="00B01A26">
            <w:pPr>
              <w:snapToGrid w:val="0"/>
              <w:ind w:firstLine="108"/>
              <w:rPr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 xml:space="preserve">Доля </w:t>
            </w:r>
            <w:r w:rsidRPr="00E05DB2">
              <w:rPr>
                <w:sz w:val="22"/>
                <w:szCs w:val="22"/>
              </w:rPr>
              <w:t>приоритетных объектов и услуг в приоритетных сферах жизнедеятельности инвалидов, нанесенных на карту доступности Курской области по результатам их паспортизации, среди всех приоритетных объектов и услуг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1398" w:rsidRPr="00A75E4F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1398" w:rsidRPr="00901078" w:rsidRDefault="00611398" w:rsidP="00B01A26">
            <w:pPr>
              <w:jc w:val="center"/>
              <w:rPr>
                <w:sz w:val="20"/>
                <w:szCs w:val="20"/>
              </w:rPr>
            </w:pPr>
            <w:r w:rsidRPr="00901078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398" w:rsidRPr="00E05DB2" w:rsidRDefault="00611398" w:rsidP="00B01A26">
            <w:pPr>
              <w:ind w:firstLine="108"/>
              <w:rPr>
                <w:spacing w:val="6"/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E05DB2">
              <w:rPr>
                <w:spacing w:val="6"/>
                <w:sz w:val="22"/>
                <w:szCs w:val="22"/>
              </w:rPr>
              <w:t>численности</w:t>
            </w:r>
            <w:proofErr w:type="gramEnd"/>
            <w:r w:rsidRPr="00E05DB2">
              <w:rPr>
                <w:spacing w:val="6"/>
                <w:sz w:val="22"/>
                <w:szCs w:val="22"/>
              </w:rPr>
              <w:t xml:space="preserve"> опрошенных инвалидов в Курской области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3A73B8" w:rsidRDefault="004B3A50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3937B4" w:rsidRDefault="004B3A50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148E8" w:rsidRDefault="00611398" w:rsidP="00B01A26">
            <w:pPr>
              <w:jc w:val="center"/>
              <w:rPr>
                <w:sz w:val="20"/>
                <w:szCs w:val="20"/>
              </w:rPr>
            </w:pPr>
            <w:r w:rsidRPr="007148E8">
              <w:rPr>
                <w:sz w:val="22"/>
                <w:szCs w:val="22"/>
              </w:rPr>
              <w:t>Подпрограмма 2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05DB2" w:rsidRDefault="00611398" w:rsidP="00B01A26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BC5145" w:rsidRDefault="00611398" w:rsidP="004B3A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8</w:t>
            </w:r>
            <w:r w:rsidR="004B3A50">
              <w:rPr>
                <w:sz w:val="20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937B4" w:rsidRDefault="00611398" w:rsidP="004B3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B3A50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398" w:rsidRPr="00AC3EAC" w:rsidRDefault="00611398" w:rsidP="00B01A26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1398" w:rsidRPr="00AC3EAC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1398" w:rsidRPr="00AC3EAC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398" w:rsidRPr="00AC3EAC" w:rsidRDefault="00611398" w:rsidP="00B01A26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BC5145" w:rsidRDefault="004B3A50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3937B4" w:rsidRDefault="004B3A50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AC3EAC" w:rsidRDefault="00611398" w:rsidP="00B01A26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884805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884805" w:rsidRDefault="00611398" w:rsidP="00B01A2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398" w:rsidRPr="00E05DB2" w:rsidRDefault="00611398" w:rsidP="00B01A26">
            <w:pPr>
              <w:autoSpaceDE w:val="0"/>
              <w:snapToGrid w:val="0"/>
              <w:ind w:firstLine="108"/>
              <w:rPr>
                <w:spacing w:val="6"/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 xml:space="preserve">Доля парка подвижного состава автомобильного и городского наземного электрического транспорта общего пользования, оборудованного для перевозки </w:t>
            </w:r>
            <w:r w:rsidRPr="00E05DB2">
              <w:rPr>
                <w:sz w:val="22"/>
                <w:szCs w:val="22"/>
              </w:rPr>
              <w:t>маломобильных групп населения</w:t>
            </w:r>
            <w:r w:rsidRPr="00E05DB2">
              <w:rPr>
                <w:spacing w:val="6"/>
                <w:sz w:val="22"/>
                <w:szCs w:val="22"/>
              </w:rPr>
              <w:t>, в парке этого подвижного состава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 w:rsidRPr="00AE06ED">
              <w:rPr>
                <w:spacing w:val="6"/>
                <w:sz w:val="22"/>
                <w:szCs w:val="22"/>
              </w:rPr>
              <w:t>(автобусного, трамвайного, троллейбусного)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14,2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13,9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27,3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14,2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13,9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05DB2" w:rsidRDefault="00611398" w:rsidP="00B01A26">
            <w:pPr>
              <w:autoSpaceDE w:val="0"/>
              <w:snapToGrid w:val="0"/>
              <w:ind w:firstLine="108"/>
              <w:rPr>
                <w:spacing w:val="6"/>
                <w:sz w:val="22"/>
              </w:rPr>
            </w:pPr>
            <w:r w:rsidRPr="00934061">
              <w:rPr>
                <w:spacing w:val="6"/>
                <w:sz w:val="22"/>
                <w:szCs w:val="22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A73B8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937B4" w:rsidRDefault="004B3A50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11398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05DB2" w:rsidRDefault="00611398" w:rsidP="00B01A26">
            <w:pPr>
              <w:snapToGrid w:val="0"/>
              <w:ind w:firstLine="108"/>
              <w:rPr>
                <w:spacing w:val="6"/>
                <w:sz w:val="22"/>
              </w:rPr>
            </w:pPr>
            <w:r w:rsidRPr="00934061">
              <w:rPr>
                <w:spacing w:val="6"/>
                <w:sz w:val="22"/>
                <w:szCs w:val="22"/>
              </w:rPr>
              <w:t>Доля приоритетных объектов транспортной инфраструктуры, доступных для инвалидов и других маломобильных групп населения, в общем количестве приоритетных объектов транспортной инфраструктуры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66695A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 w:rsidRPr="0066695A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66695A" w:rsidRDefault="00611398" w:rsidP="00B01A2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9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05DB2" w:rsidRDefault="00611398" w:rsidP="00B01A26">
            <w:pPr>
              <w:snapToGrid w:val="0"/>
              <w:ind w:firstLine="108"/>
              <w:rPr>
                <w:spacing w:val="6"/>
                <w:sz w:val="22"/>
              </w:rPr>
            </w:pPr>
            <w:r w:rsidRPr="00934061">
              <w:rPr>
                <w:spacing w:val="6"/>
                <w:sz w:val="22"/>
                <w:szCs w:val="22"/>
              </w:rPr>
              <w:t xml:space="preserve">Доля инвалидов, получивших мероприятия по реабилитации в ОКУСОКО «Областной медико-социальный реабилитационный центр им.  преп. Феодосия Печерского» в общей численности инвалидов, имеющих соответствующие </w:t>
            </w:r>
            <w:r w:rsidRPr="00934061">
              <w:rPr>
                <w:spacing w:val="6"/>
                <w:sz w:val="22"/>
                <w:szCs w:val="22"/>
              </w:rPr>
              <w:lastRenderedPageBreak/>
              <w:t>рекомендации в индивидуальной программе реабилитации (взрослые и дети)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934061" w:rsidRDefault="00611398" w:rsidP="004B3A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4B3A50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934061" w:rsidRDefault="00611398" w:rsidP="004B3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B3A50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1,0</w:t>
            </w:r>
            <w:r>
              <w:rPr>
                <w:sz w:val="20"/>
                <w:szCs w:val="20"/>
              </w:rPr>
              <w:t>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148E8" w:rsidRDefault="00611398" w:rsidP="00B01A26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7148E8">
              <w:rPr>
                <w:sz w:val="22"/>
                <w:szCs w:val="22"/>
              </w:rPr>
              <w:lastRenderedPageBreak/>
              <w:t>Подпрограмма 3 «Информационно-методическое и кадровое обе</w:t>
            </w:r>
            <w:r>
              <w:rPr>
                <w:sz w:val="22"/>
                <w:szCs w:val="22"/>
              </w:rPr>
              <w:t xml:space="preserve">спечение системы реабилитации и </w:t>
            </w:r>
            <w:r w:rsidRPr="007148E8">
              <w:rPr>
                <w:sz w:val="22"/>
                <w:szCs w:val="22"/>
              </w:rPr>
              <w:t>социальной интеграции инвалидов в Курской области»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05DB2" w:rsidRDefault="00611398" w:rsidP="00B01A26">
            <w:pPr>
              <w:snapToGrid w:val="0"/>
              <w:ind w:firstLine="108"/>
              <w:rPr>
                <w:spacing w:val="6"/>
                <w:sz w:val="22"/>
              </w:rPr>
            </w:pPr>
            <w:r>
              <w:rPr>
                <w:spacing w:val="6"/>
                <w:sz w:val="22"/>
                <w:szCs w:val="22"/>
              </w:rPr>
              <w:t>Количество</w:t>
            </w:r>
            <w:r w:rsidRPr="00E05DB2">
              <w:rPr>
                <w:spacing w:val="6"/>
                <w:sz w:val="22"/>
                <w:szCs w:val="22"/>
              </w:rPr>
              <w:t xml:space="preserve"> специалистов, прошедших </w:t>
            </w:r>
            <w:r>
              <w:rPr>
                <w:spacing w:val="6"/>
                <w:sz w:val="22"/>
                <w:szCs w:val="22"/>
              </w:rPr>
              <w:t>курсы</w:t>
            </w:r>
            <w:r w:rsidRPr="00E05DB2">
              <w:rPr>
                <w:spacing w:val="6"/>
                <w:sz w:val="22"/>
                <w:szCs w:val="22"/>
              </w:rPr>
              <w:t xml:space="preserve"> повышени</w:t>
            </w:r>
            <w:r>
              <w:rPr>
                <w:spacing w:val="6"/>
                <w:sz w:val="22"/>
                <w:szCs w:val="22"/>
              </w:rPr>
              <w:t>я</w:t>
            </w:r>
            <w:r w:rsidRPr="00E05DB2">
              <w:rPr>
                <w:spacing w:val="6"/>
                <w:sz w:val="22"/>
                <w:szCs w:val="22"/>
              </w:rPr>
              <w:t xml:space="preserve"> квалификации по вопросам реабилитации и социальной интеграции инвалидов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66695A" w:rsidRDefault="004B3A50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1139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66695A" w:rsidRDefault="004B3A50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148E8" w:rsidRDefault="00611398" w:rsidP="00B01A26">
            <w:pPr>
              <w:jc w:val="center"/>
              <w:rPr>
                <w:sz w:val="22"/>
                <w:szCs w:val="20"/>
              </w:rPr>
            </w:pPr>
            <w:r w:rsidRPr="007148E8">
              <w:rPr>
                <w:sz w:val="22"/>
                <w:szCs w:val="20"/>
              </w:rPr>
              <w:t>Подпрограмма 4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</w:t>
            </w:r>
            <w:r>
              <w:rPr>
                <w:sz w:val="22"/>
                <w:szCs w:val="20"/>
              </w:rPr>
              <w:t xml:space="preserve">ельности для инвалидов и других </w:t>
            </w:r>
            <w:r w:rsidRPr="007148E8">
              <w:rPr>
                <w:sz w:val="22"/>
                <w:szCs w:val="20"/>
              </w:rPr>
              <w:t>маломобильных групп населения в Курской области»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05DB2" w:rsidRDefault="00611398" w:rsidP="00B01A26">
            <w:pPr>
              <w:snapToGrid w:val="0"/>
              <w:ind w:firstLine="108"/>
              <w:rPr>
                <w:spacing w:val="6"/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>Доля лиц с ограниченными возможностями здо</w:t>
            </w:r>
            <w:r>
              <w:rPr>
                <w:spacing w:val="6"/>
                <w:sz w:val="22"/>
                <w:szCs w:val="22"/>
              </w:rPr>
              <w:t>ровья</w:t>
            </w:r>
            <w:r w:rsidRPr="00E05DB2">
              <w:rPr>
                <w:spacing w:val="6"/>
                <w:sz w:val="22"/>
                <w:szCs w:val="22"/>
              </w:rPr>
              <w:t xml:space="preserve">  и инвалидов от 6 до 18 лет,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A75E4F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CE7B80" w:rsidRDefault="00611398" w:rsidP="004B3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B3A50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05DB2" w:rsidRDefault="00611398" w:rsidP="00B01A26">
            <w:pPr>
              <w:ind w:firstLine="108"/>
              <w:rPr>
                <w:spacing w:val="6"/>
                <w:sz w:val="22"/>
              </w:rPr>
            </w:pPr>
            <w:r>
              <w:rPr>
                <w:spacing w:val="6"/>
                <w:sz w:val="22"/>
                <w:szCs w:val="22"/>
              </w:rPr>
              <w:t>К</w:t>
            </w:r>
            <w:r w:rsidRPr="00923C08">
              <w:rPr>
                <w:spacing w:val="6"/>
                <w:sz w:val="22"/>
                <w:szCs w:val="22"/>
              </w:rPr>
              <w:t>оличество субтитрированных информационных телевизионных программ на канале автономного учреждения Курской области «ТРК «Сейм»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A73B8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937B4" w:rsidRDefault="00611398" w:rsidP="004B3A50">
            <w:pPr>
              <w:jc w:val="center"/>
              <w:rPr>
                <w:sz w:val="20"/>
                <w:szCs w:val="20"/>
              </w:rPr>
            </w:pPr>
            <w:r w:rsidRPr="003937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="004B3A50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</w:tbl>
    <w:p w:rsidR="00611398" w:rsidRPr="007E5964" w:rsidRDefault="00611398" w:rsidP="00611398">
      <w:pPr>
        <w:pStyle w:val="ConsPlusNormal"/>
        <w:ind w:firstLine="540"/>
        <w:jc w:val="both"/>
      </w:pPr>
    </w:p>
    <w:p w:rsidR="00611398" w:rsidRPr="00FD5B6C" w:rsidRDefault="00611398" w:rsidP="00611398">
      <w:pPr>
        <w:pStyle w:val="ConsPlusNormal"/>
        <w:ind w:firstLine="540"/>
        <w:jc w:val="both"/>
      </w:pPr>
      <w:r w:rsidRPr="00FD5B6C">
        <w:rPr>
          <w:b/>
          <w:i/>
        </w:rPr>
        <w:t>Степень реализации подпрограммы</w:t>
      </w:r>
      <w:r w:rsidRPr="00FD5B6C">
        <w:rPr>
          <w:i/>
        </w:rPr>
        <w:t xml:space="preserve"> </w:t>
      </w:r>
      <w:r w:rsidRPr="00FD5B6C">
        <w:t>рассчитывается по формуле:</w:t>
      </w:r>
    </w:p>
    <w:p w:rsidR="00611398" w:rsidRPr="00FD5B6C" w:rsidRDefault="00611398" w:rsidP="00611398">
      <w:pPr>
        <w:pStyle w:val="ConsPlusNormal"/>
        <w:jc w:val="center"/>
        <w:rPr>
          <w:szCs w:val="28"/>
        </w:rPr>
      </w:pPr>
      <w:r w:rsidRPr="00FD5B6C">
        <w:rPr>
          <w:noProof/>
          <w:szCs w:val="28"/>
        </w:rPr>
        <w:drawing>
          <wp:inline distT="0" distB="0" distL="0" distR="0">
            <wp:extent cx="1581785" cy="49403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FD5B6C" w:rsidRDefault="00611398" w:rsidP="00611398">
      <w:pPr>
        <w:pStyle w:val="ConsPlusNormal"/>
        <w:jc w:val="both"/>
      </w:pPr>
      <w:r w:rsidRPr="00FD5B6C">
        <w:t>где: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proofErr w:type="spellStart"/>
      <w:r w:rsidRPr="00FD5B6C">
        <w:rPr>
          <w:position w:val="-10"/>
        </w:rPr>
        <w:t>СР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proofErr w:type="gramStart"/>
      <w:r w:rsidRPr="00FD5B6C">
        <w:rPr>
          <w:position w:val="-10"/>
          <w:vertAlign w:val="subscript"/>
        </w:rPr>
        <w:t>п</w:t>
      </w:r>
      <w:proofErr w:type="spellEnd"/>
      <w:proofErr w:type="gramEnd"/>
      <w:r w:rsidRPr="00FD5B6C">
        <w:rPr>
          <w:position w:val="-10"/>
          <w:vertAlign w:val="subscript"/>
        </w:rPr>
        <w:t xml:space="preserve"> </w:t>
      </w:r>
      <w:r w:rsidRPr="00FD5B6C">
        <w:rPr>
          <w:position w:val="-10"/>
        </w:rPr>
        <w:t>– степень реализации подпрограммы;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proofErr w:type="spellStart"/>
      <w:r w:rsidRPr="00FD5B6C">
        <w:rPr>
          <w:position w:val="-10"/>
        </w:rPr>
        <w:t>СД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r w:rsidRPr="00FD5B6C">
        <w:rPr>
          <w:position w:val="-10"/>
          <w:vertAlign w:val="subscript"/>
        </w:rPr>
        <w:t>ппз</w:t>
      </w:r>
      <w:proofErr w:type="spellEnd"/>
      <w:r w:rsidRPr="00FD5B6C">
        <w:rPr>
          <w:position w:val="-10"/>
        </w:rPr>
        <w:t xml:space="preserve">  - степень достижения планового значения показателя (индикатора), характеризующего цели и задачи подпрограммы;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r w:rsidRPr="00FD5B6C">
        <w:rPr>
          <w:position w:val="-10"/>
          <w:lang w:val="en-US"/>
        </w:rPr>
        <w:t>N</w:t>
      </w:r>
      <w:r w:rsidRPr="00FD5B6C">
        <w:rPr>
          <w:position w:val="-10"/>
        </w:rPr>
        <w:t xml:space="preserve"> – </w:t>
      </w:r>
      <w:proofErr w:type="gramStart"/>
      <w:r w:rsidRPr="00FD5B6C">
        <w:rPr>
          <w:position w:val="-10"/>
        </w:rPr>
        <w:t>число</w:t>
      </w:r>
      <w:proofErr w:type="gramEnd"/>
      <w:r w:rsidRPr="00FD5B6C">
        <w:rPr>
          <w:position w:val="-10"/>
        </w:rPr>
        <w:t xml:space="preserve"> показателей (индикаторов), характеризующих цели и задачи подпрограммы.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r w:rsidRPr="00FD5B6C">
        <w:rPr>
          <w:position w:val="-10"/>
        </w:rPr>
        <w:t xml:space="preserve">При использовании данной формулы в случаях, если </w:t>
      </w:r>
      <w:proofErr w:type="spellStart"/>
      <w:r w:rsidRPr="00FD5B6C">
        <w:rPr>
          <w:position w:val="-10"/>
        </w:rPr>
        <w:t>СД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r w:rsidRPr="00FD5B6C">
        <w:rPr>
          <w:position w:val="-10"/>
          <w:vertAlign w:val="subscript"/>
        </w:rPr>
        <w:t>ппз</w:t>
      </w:r>
      <w:proofErr w:type="spellEnd"/>
      <w:r w:rsidRPr="00FD5B6C">
        <w:rPr>
          <w:position w:val="-10"/>
          <w:vertAlign w:val="subscript"/>
        </w:rPr>
        <w:t xml:space="preserve"> </w:t>
      </w:r>
      <w:r w:rsidRPr="00FD5B6C">
        <w:rPr>
          <w:position w:val="-10"/>
        </w:rPr>
        <w:t xml:space="preserve">больше 1, то значение </w:t>
      </w:r>
      <w:proofErr w:type="spellStart"/>
      <w:r w:rsidRPr="00FD5B6C">
        <w:rPr>
          <w:position w:val="-10"/>
        </w:rPr>
        <w:t>СД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r w:rsidRPr="00FD5B6C">
        <w:rPr>
          <w:position w:val="-10"/>
          <w:vertAlign w:val="subscript"/>
        </w:rPr>
        <w:t>ппз</w:t>
      </w:r>
      <w:proofErr w:type="spellEnd"/>
      <w:r w:rsidRPr="00FD5B6C">
        <w:rPr>
          <w:position w:val="-10"/>
          <w:vertAlign w:val="subscript"/>
        </w:rPr>
        <w:t xml:space="preserve"> </w:t>
      </w:r>
      <w:r w:rsidRPr="00FD5B6C">
        <w:rPr>
          <w:position w:val="-10"/>
        </w:rPr>
        <w:t xml:space="preserve"> принимается </w:t>
      </w:r>
      <w:proofErr w:type="gramStart"/>
      <w:r w:rsidRPr="00FD5B6C">
        <w:rPr>
          <w:position w:val="-10"/>
        </w:rPr>
        <w:t>равным</w:t>
      </w:r>
      <w:proofErr w:type="gramEnd"/>
      <w:r w:rsidRPr="00FD5B6C">
        <w:rPr>
          <w:position w:val="-10"/>
        </w:rPr>
        <w:t xml:space="preserve"> 1.</w:t>
      </w:r>
    </w:p>
    <w:p w:rsidR="00611398" w:rsidRPr="00FD5B6C" w:rsidRDefault="00611398" w:rsidP="00611398">
      <w:pPr>
        <w:pStyle w:val="ConsPlusNormal"/>
        <w:ind w:firstLine="540"/>
        <w:jc w:val="both"/>
      </w:pPr>
    </w:p>
    <w:p w:rsidR="00611398" w:rsidRPr="00FD5B6C" w:rsidRDefault="00611398" w:rsidP="00611398">
      <w:pPr>
        <w:pStyle w:val="ConsPlusNormal"/>
        <w:ind w:firstLine="540"/>
        <w:jc w:val="both"/>
      </w:pP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gramStart"/>
      <w:r w:rsidRPr="00FD5B6C">
        <w:rPr>
          <w:vertAlign w:val="subscript"/>
        </w:rPr>
        <w:t>1</w:t>
      </w:r>
      <w:proofErr w:type="spellEnd"/>
      <w:proofErr w:type="gramEnd"/>
      <w:r w:rsidRPr="00FD5B6C">
        <w:t xml:space="preserve"> =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ппз1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ппз2</w:t>
      </w:r>
      <w:proofErr w:type="spellEnd"/>
      <w:r w:rsidRPr="00FD5B6C">
        <w:rPr>
          <w:vertAlign w:val="subscript"/>
        </w:rPr>
        <w:t xml:space="preserve">  </w:t>
      </w:r>
      <w:r w:rsidRPr="00FD5B6C">
        <w:t xml:space="preserve">/ </w:t>
      </w:r>
      <w:r w:rsidRPr="00FD5B6C">
        <w:rPr>
          <w:lang w:val="en-US"/>
        </w:rPr>
        <w:t>N</w:t>
      </w:r>
      <w:r w:rsidRPr="00FD5B6C">
        <w:t>;</w:t>
      </w:r>
    </w:p>
    <w:p w:rsidR="00611398" w:rsidRPr="00FD5B6C" w:rsidRDefault="00611398" w:rsidP="00611398">
      <w:pPr>
        <w:pStyle w:val="ConsPlusNormal"/>
        <w:ind w:left="284"/>
        <w:jc w:val="both"/>
      </w:pPr>
      <w:r w:rsidRPr="00FD5B6C">
        <w:t xml:space="preserve">  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gramStart"/>
      <w:r w:rsidRPr="00FD5B6C">
        <w:rPr>
          <w:vertAlign w:val="subscript"/>
        </w:rPr>
        <w:t>2</w:t>
      </w:r>
      <w:proofErr w:type="spellEnd"/>
      <w:proofErr w:type="gramEnd"/>
      <w:r w:rsidRPr="00FD5B6C">
        <w:t xml:space="preserve"> =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ппз3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ппз4</w:t>
      </w:r>
      <w:proofErr w:type="spellEnd"/>
      <w:r w:rsidRPr="00FD5B6C">
        <w:t xml:space="preserve"> 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ппз5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ппз6</w:t>
      </w:r>
      <w:proofErr w:type="spellEnd"/>
      <w:r w:rsidRPr="00FD5B6C">
        <w:t xml:space="preserve"> +</w:t>
      </w:r>
      <w:r w:rsidRPr="00FD5B6C">
        <w:rPr>
          <w:szCs w:val="24"/>
        </w:rPr>
        <w:t xml:space="preserve">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ппз7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ппз8</w:t>
      </w:r>
      <w:proofErr w:type="spellEnd"/>
      <w:r w:rsidRPr="00FD5B6C">
        <w:t xml:space="preserve"> +</w:t>
      </w:r>
    </w:p>
    <w:p w:rsidR="00611398" w:rsidRPr="00FD5B6C" w:rsidRDefault="00611398" w:rsidP="00611398">
      <w:pPr>
        <w:pStyle w:val="ConsPlusNormal"/>
        <w:ind w:left="1418"/>
        <w:jc w:val="both"/>
      </w:pPr>
      <w:r w:rsidRPr="00FD5B6C">
        <w:t xml:space="preserve">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</w:t>
      </w:r>
      <w:proofErr w:type="gramStart"/>
      <w:r w:rsidRPr="00FD5B6C">
        <w:rPr>
          <w:vertAlign w:val="subscript"/>
        </w:rPr>
        <w:t>9</w:t>
      </w:r>
      <w:proofErr w:type="spellEnd"/>
      <w:proofErr w:type="gramEnd"/>
      <w:r w:rsidRPr="00FD5B6C">
        <w:rPr>
          <w:vertAlign w:val="subscript"/>
        </w:rPr>
        <w:t xml:space="preserve">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ппз10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/ </w:t>
      </w:r>
      <w:r w:rsidRPr="00FD5B6C">
        <w:rPr>
          <w:lang w:val="en-US"/>
        </w:rPr>
        <w:t>N</w:t>
      </w:r>
      <w:r w:rsidRPr="00FD5B6C">
        <w:t>;</w:t>
      </w:r>
    </w:p>
    <w:p w:rsidR="00611398" w:rsidRPr="00FD5B6C" w:rsidRDefault="00611398" w:rsidP="00611398">
      <w:pPr>
        <w:pStyle w:val="ConsPlusNormal"/>
        <w:jc w:val="both"/>
      </w:pPr>
      <w:r w:rsidRPr="00FD5B6C">
        <w:t xml:space="preserve">      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п3</w:t>
      </w:r>
      <w:proofErr w:type="spellEnd"/>
      <w:r w:rsidRPr="00FD5B6C">
        <w:t xml:space="preserve"> =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ппз11</w:t>
      </w:r>
      <w:proofErr w:type="spellEnd"/>
      <w:r w:rsidRPr="00FD5B6C">
        <w:rPr>
          <w:vertAlign w:val="subscript"/>
        </w:rPr>
        <w:t xml:space="preserve">  </w:t>
      </w:r>
      <w:r w:rsidRPr="00FD5B6C">
        <w:t xml:space="preserve">/ </w:t>
      </w:r>
      <w:r w:rsidRPr="00FD5B6C">
        <w:rPr>
          <w:lang w:val="en-US"/>
        </w:rPr>
        <w:t>N</w:t>
      </w:r>
      <w:r w:rsidRPr="00FD5B6C">
        <w:t>;</w:t>
      </w:r>
    </w:p>
    <w:p w:rsidR="00611398" w:rsidRPr="00FD5B6C" w:rsidRDefault="00611398" w:rsidP="00611398">
      <w:pPr>
        <w:pStyle w:val="ConsPlusNormal"/>
        <w:jc w:val="both"/>
      </w:pPr>
      <w:r w:rsidRPr="00FD5B6C">
        <w:t xml:space="preserve">      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gramStart"/>
      <w:r w:rsidRPr="00FD5B6C">
        <w:rPr>
          <w:vertAlign w:val="subscript"/>
        </w:rPr>
        <w:t>4</w:t>
      </w:r>
      <w:proofErr w:type="spellEnd"/>
      <w:proofErr w:type="gramEnd"/>
      <w:r w:rsidRPr="00FD5B6C">
        <w:t xml:space="preserve"> =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ппз12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ппз13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/ </w:t>
      </w:r>
      <w:r w:rsidRPr="00FD5B6C">
        <w:rPr>
          <w:lang w:val="en-US"/>
        </w:rPr>
        <w:t>N</w:t>
      </w:r>
      <w:r w:rsidRPr="00FD5B6C">
        <w:t>.</w:t>
      </w:r>
    </w:p>
    <w:p w:rsidR="00611398" w:rsidRPr="00FD5B6C" w:rsidRDefault="00611398" w:rsidP="00611398">
      <w:pPr>
        <w:pStyle w:val="ConsPlusNormal"/>
        <w:ind w:left="567"/>
        <w:jc w:val="both"/>
      </w:pPr>
    </w:p>
    <w:p w:rsidR="00611398" w:rsidRPr="00FD5B6C" w:rsidRDefault="00611398" w:rsidP="00611398">
      <w:pPr>
        <w:pStyle w:val="ConsPlusNormal"/>
        <w:ind w:left="567"/>
        <w:jc w:val="both"/>
        <w:rPr>
          <w:vertAlign w:val="subscript"/>
        </w:rPr>
      </w:pPr>
      <w:r w:rsidRPr="00FD5B6C">
        <w:t xml:space="preserve">Для 1 подпрограммы: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gramStart"/>
      <w:r w:rsidRPr="00FD5B6C">
        <w:rPr>
          <w:vertAlign w:val="subscript"/>
        </w:rPr>
        <w:t>1</w:t>
      </w:r>
      <w:proofErr w:type="spellEnd"/>
      <w:proofErr w:type="gramEnd"/>
      <w:r w:rsidRPr="00FD5B6C">
        <w:rPr>
          <w:vertAlign w:val="subscript"/>
        </w:rPr>
        <w:t xml:space="preserve"> </w:t>
      </w:r>
      <w:r w:rsidRPr="00FD5B6C">
        <w:t xml:space="preserve">= </w:t>
      </w:r>
      <w:r w:rsidR="00F422BB" w:rsidRPr="00FD5B6C">
        <w:t>1,00 / 1</w:t>
      </w:r>
      <w:r w:rsidR="004B3A50" w:rsidRPr="00FD5B6C">
        <w:t xml:space="preserve"> </w:t>
      </w:r>
      <w:r w:rsidRPr="00FD5B6C">
        <w:t>=1,0</w:t>
      </w:r>
      <w:r w:rsidR="004B3A50" w:rsidRPr="00FD5B6C">
        <w:t>0</w:t>
      </w:r>
      <w:r w:rsidRPr="00FD5B6C">
        <w:t>;</w:t>
      </w:r>
    </w:p>
    <w:p w:rsidR="00611398" w:rsidRPr="00FD5B6C" w:rsidRDefault="00611398" w:rsidP="00EE09CA">
      <w:pPr>
        <w:pStyle w:val="ConsPlusNormal"/>
        <w:ind w:firstLine="540"/>
        <w:jc w:val="both"/>
      </w:pPr>
      <w:r w:rsidRPr="00FD5B6C">
        <w:t xml:space="preserve">для 2 подпрограммы: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gramStart"/>
      <w:r w:rsidRPr="00FD5B6C">
        <w:rPr>
          <w:vertAlign w:val="subscript"/>
        </w:rPr>
        <w:t>2</w:t>
      </w:r>
      <w:proofErr w:type="spellEnd"/>
      <w:proofErr w:type="gramEnd"/>
      <w:r w:rsidRPr="00FD5B6C">
        <w:rPr>
          <w:vertAlign w:val="subscript"/>
        </w:rPr>
        <w:t xml:space="preserve"> </w:t>
      </w:r>
      <w:r w:rsidRPr="00FD5B6C">
        <w:t>= (1,00+ 1,0</w:t>
      </w:r>
      <w:r w:rsidR="00F422BB" w:rsidRPr="00FD5B6C">
        <w:t>0</w:t>
      </w:r>
      <w:r w:rsidRPr="00FD5B6C">
        <w:t xml:space="preserve"> + 1,0</w:t>
      </w:r>
      <w:r w:rsidR="00F422BB" w:rsidRPr="00FD5B6C">
        <w:t>0</w:t>
      </w:r>
      <w:r w:rsidRPr="00FD5B6C">
        <w:t xml:space="preserve">) / </w:t>
      </w:r>
      <w:r w:rsidR="00F422BB" w:rsidRPr="00FD5B6C">
        <w:t>3</w:t>
      </w:r>
      <w:r w:rsidRPr="00FD5B6C">
        <w:t xml:space="preserve"> = 1,00=1;</w:t>
      </w:r>
    </w:p>
    <w:p w:rsidR="00611398" w:rsidRPr="00FD5B6C" w:rsidRDefault="00611398" w:rsidP="00611398">
      <w:pPr>
        <w:pStyle w:val="ConsPlusNormal"/>
        <w:ind w:firstLine="540"/>
        <w:jc w:val="both"/>
      </w:pPr>
      <w:r w:rsidRPr="00FD5B6C">
        <w:t xml:space="preserve">для 3 подпрограммы: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п3</w:t>
      </w:r>
      <w:proofErr w:type="spellEnd"/>
      <w:r w:rsidRPr="00FD5B6C">
        <w:rPr>
          <w:vertAlign w:val="subscript"/>
        </w:rPr>
        <w:t xml:space="preserve"> </w:t>
      </w:r>
      <w:r w:rsidRPr="00FD5B6C">
        <w:t xml:space="preserve">= </w:t>
      </w:r>
      <w:r w:rsidR="00F422BB" w:rsidRPr="00FD5B6C">
        <w:t>(</w:t>
      </w:r>
      <w:r w:rsidRPr="00FD5B6C">
        <w:t>1,00</w:t>
      </w:r>
      <w:r w:rsidR="0030685E" w:rsidRPr="00FD5B6C">
        <w:t>+1,00+1,00+1,00+1,00+1,00)</w:t>
      </w:r>
      <w:r w:rsidRPr="00FD5B6C">
        <w:t xml:space="preserve"> / </w:t>
      </w:r>
      <w:r w:rsidR="0030685E" w:rsidRPr="00FD5B6C">
        <w:t>6</w:t>
      </w:r>
      <w:r w:rsidRPr="00FD5B6C">
        <w:t xml:space="preserve"> = 1,00;</w:t>
      </w:r>
    </w:p>
    <w:p w:rsidR="00611398" w:rsidRPr="00FD5B6C" w:rsidRDefault="00611398" w:rsidP="00611398">
      <w:pPr>
        <w:pStyle w:val="ConsPlusNormal"/>
        <w:ind w:firstLine="540"/>
        <w:jc w:val="both"/>
      </w:pPr>
      <w:r w:rsidRPr="00FD5B6C">
        <w:t xml:space="preserve">для 4 подпрограммы: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gramStart"/>
      <w:r w:rsidRPr="00FD5B6C">
        <w:rPr>
          <w:vertAlign w:val="subscript"/>
        </w:rPr>
        <w:t>4</w:t>
      </w:r>
      <w:proofErr w:type="spellEnd"/>
      <w:proofErr w:type="gramEnd"/>
      <w:r w:rsidRPr="00FD5B6C">
        <w:rPr>
          <w:vertAlign w:val="subscript"/>
        </w:rPr>
        <w:t xml:space="preserve"> </w:t>
      </w:r>
      <w:r w:rsidRPr="00FD5B6C">
        <w:t>= (1,00 + 1,00</w:t>
      </w:r>
      <w:r w:rsidR="0030685E" w:rsidRPr="00FD5B6C">
        <w:t>+1,00+1,00+1,00+1,00+1,00</w:t>
      </w:r>
      <w:r w:rsidRPr="00FD5B6C">
        <w:t xml:space="preserve">) / </w:t>
      </w:r>
      <w:r w:rsidR="0030685E" w:rsidRPr="00FD5B6C">
        <w:t>7</w:t>
      </w:r>
      <w:r w:rsidRPr="00FD5B6C">
        <w:t xml:space="preserve"> =1,00=1</w:t>
      </w:r>
    </w:p>
    <w:p w:rsidR="00611398" w:rsidRPr="00FD5B6C" w:rsidRDefault="00611398" w:rsidP="00611398">
      <w:pPr>
        <w:pStyle w:val="ConsPlusNormal"/>
        <w:jc w:val="both"/>
      </w:pPr>
    </w:p>
    <w:p w:rsidR="00611398" w:rsidRPr="00FD5B6C" w:rsidRDefault="00611398" w:rsidP="00611398">
      <w:pPr>
        <w:pStyle w:val="ConsPlusNormal"/>
        <w:ind w:firstLine="540"/>
      </w:pPr>
      <w:r w:rsidRPr="00FD5B6C"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611398" w:rsidRPr="00FD5B6C" w:rsidRDefault="00611398" w:rsidP="00611398">
      <w:pPr>
        <w:pStyle w:val="a3"/>
      </w:pPr>
      <w:r w:rsidRPr="00FD5B6C">
        <w:lastRenderedPageBreak/>
        <w:t xml:space="preserve">                              </w:t>
      </w:r>
      <w:proofErr w:type="spellStart"/>
      <w:r w:rsidRPr="00FD5B6C">
        <w:t>ЭРп</w:t>
      </w:r>
      <w:proofErr w:type="spellEnd"/>
      <w:r w:rsidRPr="00FD5B6C">
        <w:t>/</w:t>
      </w:r>
      <w:proofErr w:type="spellStart"/>
      <w:proofErr w:type="gramStart"/>
      <w:r w:rsidRPr="00FD5B6C">
        <w:t>п</w:t>
      </w:r>
      <w:proofErr w:type="spellEnd"/>
      <w:proofErr w:type="gramEnd"/>
      <w:r w:rsidRPr="00FD5B6C">
        <w:t xml:space="preserve"> = </w:t>
      </w:r>
      <w:proofErr w:type="spellStart"/>
      <w:r w:rsidRPr="00FD5B6C">
        <w:t>СРп</w:t>
      </w:r>
      <w:proofErr w:type="spellEnd"/>
      <w:r w:rsidRPr="00FD5B6C">
        <w:t>/</w:t>
      </w:r>
      <w:proofErr w:type="spellStart"/>
      <w:r w:rsidRPr="00FD5B6C">
        <w:t>п</w:t>
      </w:r>
      <w:proofErr w:type="spellEnd"/>
      <w:r w:rsidRPr="00FD5B6C">
        <w:t xml:space="preserve"> </w:t>
      </w:r>
      <w:proofErr w:type="spellStart"/>
      <w:r w:rsidRPr="00FD5B6C">
        <w:t>х</w:t>
      </w:r>
      <w:proofErr w:type="spellEnd"/>
      <w:r w:rsidRPr="00FD5B6C">
        <w:t xml:space="preserve"> </w:t>
      </w:r>
      <w:proofErr w:type="spellStart"/>
      <w:r w:rsidRPr="00FD5B6C">
        <w:t>Э</w:t>
      </w:r>
      <w:r w:rsidRPr="00FD5B6C">
        <w:rPr>
          <w:sz w:val="16"/>
          <w:szCs w:val="16"/>
        </w:rPr>
        <w:t>ис</w:t>
      </w:r>
      <w:proofErr w:type="spellEnd"/>
      <w:r w:rsidRPr="00FD5B6C">
        <w:t>,</w:t>
      </w:r>
    </w:p>
    <w:p w:rsidR="00611398" w:rsidRPr="00FD5B6C" w:rsidRDefault="00611398" w:rsidP="00611398">
      <w:pPr>
        <w:pStyle w:val="ConsPlusNormal"/>
        <w:ind w:firstLine="540"/>
        <w:jc w:val="center"/>
      </w:pP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1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>/</w:t>
      </w:r>
      <w:proofErr w:type="spellStart"/>
      <w:r w:rsidRPr="00FD5B6C">
        <w:rPr>
          <w:szCs w:val="28"/>
          <w:vertAlign w:val="subscript"/>
        </w:rPr>
        <w:t>п</w:t>
      </w:r>
      <w:proofErr w:type="gramStart"/>
      <w:r w:rsidRPr="00FD5B6C">
        <w:rPr>
          <w:szCs w:val="28"/>
          <w:vertAlign w:val="subscript"/>
        </w:rPr>
        <w:t>1</w:t>
      </w:r>
      <w:proofErr w:type="spellEnd"/>
      <w:proofErr w:type="gramEnd"/>
      <w:r w:rsidRPr="00FD5B6C">
        <w:rPr>
          <w:szCs w:val="28"/>
          <w:vertAlign w:val="subscript"/>
        </w:rPr>
        <w:t xml:space="preserve">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1,0 = 1,0;</w:t>
      </w: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2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>/</w:t>
      </w:r>
      <w:proofErr w:type="spellStart"/>
      <w:r w:rsidRPr="00FD5B6C">
        <w:rPr>
          <w:szCs w:val="28"/>
          <w:vertAlign w:val="subscript"/>
        </w:rPr>
        <w:t>п</w:t>
      </w:r>
      <w:proofErr w:type="gramStart"/>
      <w:r w:rsidRPr="00FD5B6C">
        <w:rPr>
          <w:szCs w:val="28"/>
          <w:vertAlign w:val="subscript"/>
        </w:rPr>
        <w:t>2</w:t>
      </w:r>
      <w:proofErr w:type="spellEnd"/>
      <w:proofErr w:type="gramEnd"/>
      <w:r w:rsidRPr="00FD5B6C">
        <w:rPr>
          <w:szCs w:val="28"/>
          <w:vertAlign w:val="subscript"/>
        </w:rPr>
        <w:t xml:space="preserve">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1,</w:t>
      </w:r>
      <w:r w:rsidR="004B3A50" w:rsidRPr="00FD5B6C">
        <w:rPr>
          <w:szCs w:val="28"/>
        </w:rPr>
        <w:t>12</w:t>
      </w:r>
      <w:r w:rsidRPr="00FD5B6C">
        <w:rPr>
          <w:szCs w:val="28"/>
        </w:rPr>
        <w:t xml:space="preserve"> = 1,0;</w:t>
      </w: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3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>/</w:t>
      </w:r>
      <w:proofErr w:type="spellStart"/>
      <w:r w:rsidRPr="00FD5B6C">
        <w:rPr>
          <w:szCs w:val="28"/>
          <w:vertAlign w:val="subscript"/>
        </w:rPr>
        <w:t>п3</w:t>
      </w:r>
      <w:proofErr w:type="spellEnd"/>
      <w:r w:rsidRPr="00FD5B6C">
        <w:rPr>
          <w:szCs w:val="28"/>
          <w:vertAlign w:val="subscript"/>
        </w:rPr>
        <w:t xml:space="preserve">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1,0</w:t>
      </w:r>
      <w:r w:rsidR="002F6055" w:rsidRPr="00FD5B6C">
        <w:rPr>
          <w:szCs w:val="28"/>
        </w:rPr>
        <w:t>3</w:t>
      </w:r>
      <w:r w:rsidRPr="00FD5B6C">
        <w:rPr>
          <w:szCs w:val="28"/>
        </w:rPr>
        <w:t xml:space="preserve"> = 1,0;</w:t>
      </w: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4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>/</w:t>
      </w:r>
      <w:proofErr w:type="spellStart"/>
      <w:r w:rsidRPr="00FD5B6C">
        <w:rPr>
          <w:szCs w:val="28"/>
          <w:vertAlign w:val="subscript"/>
        </w:rPr>
        <w:t>п</w:t>
      </w:r>
      <w:proofErr w:type="gramStart"/>
      <w:r w:rsidRPr="00FD5B6C">
        <w:rPr>
          <w:szCs w:val="28"/>
          <w:vertAlign w:val="subscript"/>
        </w:rPr>
        <w:t>4</w:t>
      </w:r>
      <w:proofErr w:type="spellEnd"/>
      <w:proofErr w:type="gramEnd"/>
      <w:r w:rsidRPr="00FD5B6C">
        <w:rPr>
          <w:szCs w:val="28"/>
          <w:vertAlign w:val="subscript"/>
        </w:rPr>
        <w:t xml:space="preserve">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</w:t>
      </w:r>
      <w:r w:rsidR="002F6055" w:rsidRPr="00FD5B6C">
        <w:rPr>
          <w:szCs w:val="28"/>
        </w:rPr>
        <w:t>1,11</w:t>
      </w:r>
      <w:r w:rsidRPr="00FD5B6C">
        <w:rPr>
          <w:szCs w:val="28"/>
        </w:rPr>
        <w:t xml:space="preserve"> = 1,0.</w:t>
      </w:r>
    </w:p>
    <w:p w:rsidR="00611398" w:rsidRPr="00FD5B6C" w:rsidRDefault="00611398" w:rsidP="00611398">
      <w:pPr>
        <w:pStyle w:val="ConsPlusNormal"/>
      </w:pPr>
      <w:r w:rsidRPr="00FD5B6C">
        <w:t>где:</w:t>
      </w:r>
    </w:p>
    <w:p w:rsidR="00611398" w:rsidRPr="00FD5B6C" w:rsidRDefault="00611398" w:rsidP="00611398">
      <w:pPr>
        <w:pStyle w:val="ConsPlusNormal"/>
        <w:ind w:firstLine="540"/>
      </w:pP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proofErr w:type="gramStart"/>
      <w:r w:rsidRPr="00FD5B6C">
        <w:rPr>
          <w:vertAlign w:val="subscript"/>
        </w:rPr>
        <w:t>п</w:t>
      </w:r>
      <w:proofErr w:type="spellEnd"/>
      <w:proofErr w:type="gramEnd"/>
      <w:r w:rsidRPr="00FD5B6C">
        <w:rPr>
          <w:vertAlign w:val="subscript"/>
        </w:rPr>
        <w:t xml:space="preserve"> </w:t>
      </w:r>
      <w:r w:rsidRPr="00FD5B6C">
        <w:t>– эффективность реализации подпрограммы;</w:t>
      </w:r>
    </w:p>
    <w:p w:rsidR="00611398" w:rsidRPr="00FD5B6C" w:rsidRDefault="00611398" w:rsidP="00611398">
      <w:pPr>
        <w:pStyle w:val="ConsPlusNormal"/>
        <w:ind w:firstLine="540"/>
      </w:pP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proofErr w:type="gramStart"/>
      <w:r w:rsidRPr="00FD5B6C">
        <w:rPr>
          <w:vertAlign w:val="subscript"/>
        </w:rPr>
        <w:t>п</w:t>
      </w:r>
      <w:proofErr w:type="spellEnd"/>
      <w:proofErr w:type="gramEnd"/>
      <w:r w:rsidRPr="00FD5B6C">
        <w:rPr>
          <w:vertAlign w:val="subscript"/>
        </w:rPr>
        <w:t xml:space="preserve"> </w:t>
      </w:r>
      <w:r w:rsidRPr="00FD5B6C">
        <w:t>– степень реализации подпрограммы;</w:t>
      </w:r>
    </w:p>
    <w:p w:rsidR="00611398" w:rsidRPr="00FD5B6C" w:rsidRDefault="00611398" w:rsidP="00611398">
      <w:pPr>
        <w:pStyle w:val="ConsPlusNormal"/>
        <w:ind w:firstLine="540"/>
      </w:pPr>
      <w:proofErr w:type="spellStart"/>
      <w:r w:rsidRPr="00FD5B6C">
        <w:t>Э</w:t>
      </w:r>
      <w:r w:rsidRPr="00FD5B6C">
        <w:rPr>
          <w:vertAlign w:val="subscript"/>
        </w:rPr>
        <w:t>ис</w:t>
      </w:r>
      <w:proofErr w:type="spellEnd"/>
      <w:r w:rsidRPr="00FD5B6C">
        <w:t xml:space="preserve"> – эффективность использования средств областного бюджета.</w:t>
      </w:r>
    </w:p>
    <w:p w:rsidR="00611398" w:rsidRPr="00FD5B6C" w:rsidRDefault="00611398" w:rsidP="00611398">
      <w:pPr>
        <w:pStyle w:val="ConsPlusNormal"/>
        <w:jc w:val="both"/>
      </w:pPr>
    </w:p>
    <w:p w:rsidR="00611398" w:rsidRPr="00FD5B6C" w:rsidRDefault="00611398" w:rsidP="00611398">
      <w:pPr>
        <w:pStyle w:val="ConsPlusNormal"/>
        <w:ind w:firstLine="540"/>
        <w:jc w:val="both"/>
        <w:rPr>
          <w:u w:val="single"/>
        </w:rPr>
      </w:pPr>
      <w:r w:rsidRPr="00FD5B6C">
        <w:rPr>
          <w:b/>
          <w:u w:val="single"/>
        </w:rPr>
        <w:t>Вывод</w:t>
      </w:r>
      <w:r w:rsidRPr="00FD5B6C">
        <w:rPr>
          <w:u w:val="single"/>
        </w:rPr>
        <w:t>.</w:t>
      </w:r>
    </w:p>
    <w:p w:rsidR="00611398" w:rsidRPr="00FD5B6C" w:rsidRDefault="00611398" w:rsidP="00611398">
      <w:pPr>
        <w:pStyle w:val="ConsPlusNormal"/>
        <w:ind w:firstLine="540"/>
        <w:jc w:val="both"/>
      </w:pPr>
      <w:r w:rsidRPr="00FD5B6C">
        <w:t xml:space="preserve">Учитывая, что значения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gramStart"/>
      <w:r w:rsidRPr="00FD5B6C">
        <w:rPr>
          <w:vertAlign w:val="subscript"/>
        </w:rPr>
        <w:t>1</w:t>
      </w:r>
      <w:proofErr w:type="spellEnd"/>
      <w:proofErr w:type="gramEnd"/>
      <w:r w:rsidRPr="00FD5B6C">
        <w:rPr>
          <w:vertAlign w:val="subscript"/>
        </w:rPr>
        <w:t xml:space="preserve">,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п2</w:t>
      </w:r>
      <w:proofErr w:type="spellEnd"/>
      <w:r w:rsidRPr="00FD5B6C">
        <w:rPr>
          <w:vertAlign w:val="subscript"/>
        </w:rPr>
        <w:t xml:space="preserve">,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п3</w:t>
      </w:r>
      <w:proofErr w:type="spellEnd"/>
      <w:r w:rsidRPr="00FD5B6C">
        <w:t xml:space="preserve">,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п4</w:t>
      </w:r>
      <w:proofErr w:type="spellEnd"/>
      <w:r w:rsidRPr="00FD5B6C">
        <w:t xml:space="preserve"> составляют более 0,90, эффективность реализации 1, 2, 3, 4 подпрограмм высокая.</w:t>
      </w:r>
    </w:p>
    <w:p w:rsidR="00611398" w:rsidRPr="00A73FC4" w:rsidRDefault="00611398" w:rsidP="00611398">
      <w:pPr>
        <w:pStyle w:val="ConsPlusNormal"/>
        <w:rPr>
          <w:highlight w:val="yellow"/>
        </w:rPr>
      </w:pPr>
    </w:p>
    <w:p w:rsidR="00611398" w:rsidRPr="006A28E5" w:rsidRDefault="00611398" w:rsidP="00611398">
      <w:pPr>
        <w:pStyle w:val="ConsPlusNormal"/>
        <w:ind w:firstLine="540"/>
      </w:pPr>
      <w:r w:rsidRPr="006A28E5">
        <w:t>Оценка степени достижения целей и решения задач Госпрограммы</w:t>
      </w:r>
    </w:p>
    <w:p w:rsidR="00611398" w:rsidRPr="00CF67B8" w:rsidRDefault="00611398" w:rsidP="00611398">
      <w:pPr>
        <w:pStyle w:val="ConsPlusNormal"/>
        <w:ind w:firstLine="540"/>
      </w:pPr>
    </w:p>
    <w:p w:rsidR="00A73FC4" w:rsidRPr="00CF67B8" w:rsidRDefault="00A73FC4" w:rsidP="00A73FC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CF67B8">
        <w:rPr>
          <w:rFonts w:eastAsiaTheme="minorHAnsi"/>
          <w:bCs/>
          <w:szCs w:val="28"/>
          <w:lang w:eastAsia="en-US"/>
        </w:rPr>
        <w:t>Степень достижения планового значения показателя (индикатора), характеризующего цели и задачи Госпрограммы, рассчитывается по следующ</w:t>
      </w:r>
      <w:r w:rsidR="00062384" w:rsidRPr="00CF67B8">
        <w:rPr>
          <w:rFonts w:eastAsiaTheme="minorHAnsi"/>
          <w:bCs/>
          <w:szCs w:val="28"/>
          <w:lang w:eastAsia="en-US"/>
        </w:rPr>
        <w:t>ей</w:t>
      </w:r>
      <w:r w:rsidRPr="00CF67B8">
        <w:rPr>
          <w:rFonts w:eastAsiaTheme="minorHAnsi"/>
          <w:bCs/>
          <w:szCs w:val="28"/>
          <w:lang w:eastAsia="en-US"/>
        </w:rPr>
        <w:t xml:space="preserve"> формул</w:t>
      </w:r>
      <w:r w:rsidR="00062384" w:rsidRPr="00CF67B8">
        <w:rPr>
          <w:rFonts w:eastAsiaTheme="minorHAnsi"/>
          <w:bCs/>
          <w:szCs w:val="28"/>
          <w:lang w:eastAsia="en-US"/>
        </w:rPr>
        <w:t>е</w:t>
      </w:r>
      <w:r w:rsidRPr="00CF67B8">
        <w:rPr>
          <w:rFonts w:eastAsiaTheme="minorHAnsi"/>
          <w:bCs/>
          <w:szCs w:val="28"/>
          <w:lang w:eastAsia="en-US"/>
        </w:rPr>
        <w:t>:</w:t>
      </w:r>
    </w:p>
    <w:p w:rsidR="00A73FC4" w:rsidRPr="00CF67B8" w:rsidRDefault="00A73FC4" w:rsidP="00A73FC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proofErr w:type="spellStart"/>
      <w:r w:rsidRPr="00CF67B8">
        <w:rPr>
          <w:rFonts w:eastAsiaTheme="minorHAnsi"/>
          <w:bCs/>
          <w:szCs w:val="28"/>
          <w:lang w:eastAsia="en-US"/>
        </w:rPr>
        <w:t>СД</w:t>
      </w:r>
      <w:r w:rsidRPr="00CF67B8">
        <w:rPr>
          <w:rFonts w:eastAsiaTheme="minorHAnsi"/>
          <w:bCs/>
          <w:szCs w:val="28"/>
          <w:vertAlign w:val="subscript"/>
          <w:lang w:eastAsia="en-US"/>
        </w:rPr>
        <w:t>гппз</w:t>
      </w:r>
      <w:r w:rsidRPr="00CF67B8">
        <w:rPr>
          <w:rFonts w:eastAsiaTheme="minorHAnsi"/>
          <w:bCs/>
          <w:szCs w:val="28"/>
          <w:lang w:eastAsia="en-US"/>
        </w:rPr>
        <w:t>=</w:t>
      </w:r>
      <w:proofErr w:type="spellEnd"/>
      <w:r w:rsidRPr="00CF67B8">
        <w:rPr>
          <w:rFonts w:eastAsiaTheme="minorHAnsi"/>
          <w:bCs/>
          <w:szCs w:val="28"/>
          <w:lang w:eastAsia="en-US"/>
        </w:rPr>
        <w:t xml:space="preserve"> </w:t>
      </w:r>
      <w:proofErr w:type="spellStart"/>
      <w:r w:rsidRPr="00CF67B8">
        <w:rPr>
          <w:rFonts w:eastAsiaTheme="minorHAnsi"/>
          <w:bCs/>
          <w:szCs w:val="28"/>
          <w:lang w:eastAsia="en-US"/>
        </w:rPr>
        <w:t>ЗП</w:t>
      </w:r>
      <w:r w:rsidRPr="00CF67B8">
        <w:rPr>
          <w:rFonts w:eastAsiaTheme="minorHAnsi"/>
          <w:bCs/>
          <w:szCs w:val="28"/>
          <w:vertAlign w:val="subscript"/>
          <w:lang w:eastAsia="en-US"/>
        </w:rPr>
        <w:t>гпф</w:t>
      </w:r>
      <w:proofErr w:type="spellEnd"/>
      <w:r w:rsidRPr="00CF67B8">
        <w:rPr>
          <w:rFonts w:eastAsiaTheme="minorHAnsi"/>
          <w:bCs/>
          <w:szCs w:val="28"/>
          <w:lang w:eastAsia="en-US"/>
        </w:rPr>
        <w:t xml:space="preserve"> / </w:t>
      </w:r>
      <w:proofErr w:type="spellStart"/>
      <w:r w:rsidRPr="00CF67B8">
        <w:rPr>
          <w:rFonts w:eastAsiaTheme="minorHAnsi"/>
          <w:bCs/>
          <w:szCs w:val="28"/>
          <w:lang w:eastAsia="en-US"/>
        </w:rPr>
        <w:t>ЗП</w:t>
      </w:r>
      <w:r w:rsidRPr="00CF67B8">
        <w:rPr>
          <w:rFonts w:eastAsiaTheme="minorHAnsi"/>
          <w:bCs/>
          <w:szCs w:val="28"/>
          <w:vertAlign w:val="subscript"/>
          <w:lang w:eastAsia="en-US"/>
        </w:rPr>
        <w:t>гпп</w:t>
      </w:r>
      <w:proofErr w:type="spellEnd"/>
      <w:r w:rsidRPr="00CF67B8">
        <w:rPr>
          <w:rFonts w:eastAsiaTheme="minorHAnsi"/>
          <w:bCs/>
          <w:szCs w:val="28"/>
          <w:lang w:eastAsia="en-US"/>
        </w:rPr>
        <w:t>,</w:t>
      </w:r>
    </w:p>
    <w:p w:rsidR="004F5188" w:rsidRPr="006A28E5" w:rsidRDefault="004F5188" w:rsidP="00CF67B8">
      <w:pPr>
        <w:pStyle w:val="ConsPlusNormal"/>
        <w:ind w:firstLine="540"/>
      </w:pPr>
      <w:proofErr w:type="spellStart"/>
      <w:r w:rsidRPr="006A28E5">
        <w:t>СД</w:t>
      </w:r>
      <w:r w:rsidRPr="006A28E5">
        <w:rPr>
          <w:vertAlign w:val="subscript"/>
        </w:rPr>
        <w:t>гппз</w:t>
      </w:r>
      <w:r w:rsidRPr="006A28E5">
        <w:t>=</w:t>
      </w:r>
      <w:proofErr w:type="spellEnd"/>
      <w:r w:rsidRPr="006A28E5">
        <w:t xml:space="preserve"> </w:t>
      </w:r>
      <w:proofErr w:type="spellStart"/>
      <w:r w:rsidRPr="006A28E5">
        <w:t>ЗП</w:t>
      </w:r>
      <w:r w:rsidRPr="006A28E5">
        <w:rPr>
          <w:vertAlign w:val="subscript"/>
        </w:rPr>
        <w:t>гпф</w:t>
      </w:r>
      <w:proofErr w:type="spellEnd"/>
      <w:r w:rsidRPr="006A28E5">
        <w:rPr>
          <w:vertAlign w:val="subscript"/>
        </w:rPr>
        <w:t xml:space="preserve"> </w:t>
      </w:r>
      <w:r w:rsidRPr="006A28E5">
        <w:t xml:space="preserve">/ </w:t>
      </w:r>
      <w:proofErr w:type="spellStart"/>
      <w:r w:rsidRPr="006A28E5">
        <w:t>ЗП</w:t>
      </w:r>
      <w:r w:rsidRPr="006A28E5">
        <w:rPr>
          <w:vertAlign w:val="subscript"/>
        </w:rPr>
        <w:t>гпп</w:t>
      </w:r>
      <w:proofErr w:type="spellEnd"/>
      <w:r w:rsidRPr="006A28E5">
        <w:t>,</w:t>
      </w:r>
    </w:p>
    <w:p w:rsidR="004F5188" w:rsidRPr="006A28E5" w:rsidRDefault="004F5188" w:rsidP="004F5188">
      <w:pPr>
        <w:pStyle w:val="ConsPlusNormal"/>
        <w:ind w:firstLine="540"/>
        <w:jc w:val="both"/>
      </w:pPr>
      <w:r w:rsidRPr="006A28E5">
        <w:t>где:</w:t>
      </w:r>
    </w:p>
    <w:p w:rsidR="004F5188" w:rsidRPr="006A28E5" w:rsidRDefault="004F5188" w:rsidP="004F5188">
      <w:pPr>
        <w:pStyle w:val="ConsPlusNormal"/>
        <w:ind w:firstLine="540"/>
        <w:jc w:val="both"/>
      </w:pPr>
      <w:proofErr w:type="spellStart"/>
      <w:r w:rsidRPr="006A28E5">
        <w:t>СД</w:t>
      </w:r>
      <w:r w:rsidRPr="006A28E5">
        <w:rPr>
          <w:vertAlign w:val="subscript"/>
        </w:rPr>
        <w:t>гппз</w:t>
      </w:r>
      <w:proofErr w:type="spellEnd"/>
      <w:r w:rsidRPr="006A28E5">
        <w:rPr>
          <w:vertAlign w:val="subscript"/>
        </w:rPr>
        <w:t xml:space="preserve"> </w:t>
      </w:r>
      <w:r w:rsidRPr="006A28E5">
        <w:t>– степень достижения планового значения показателя (индикатора), характеризующего цели и задачи Госпрограммы;</w:t>
      </w:r>
    </w:p>
    <w:p w:rsidR="004F5188" w:rsidRPr="006A28E5" w:rsidRDefault="004F5188" w:rsidP="004F5188">
      <w:pPr>
        <w:pStyle w:val="ConsPlusNormal"/>
        <w:ind w:firstLine="540"/>
        <w:jc w:val="both"/>
      </w:pPr>
      <w:proofErr w:type="spellStart"/>
      <w:r w:rsidRPr="006A28E5">
        <w:t>ЗП</w:t>
      </w:r>
      <w:r w:rsidRPr="006A28E5">
        <w:rPr>
          <w:vertAlign w:val="subscript"/>
        </w:rPr>
        <w:t>гпф</w:t>
      </w:r>
      <w:proofErr w:type="spellEnd"/>
      <w:r w:rsidRPr="006A28E5">
        <w:rPr>
          <w:vertAlign w:val="subscript"/>
        </w:rPr>
        <w:t xml:space="preserve"> </w:t>
      </w:r>
      <w:r w:rsidRPr="006A28E5">
        <w:t>– значение показателя (индикатора), характеризующего цели и задачи Госпрограммы, фактически достигнутое на конец отчетного периода;</w:t>
      </w:r>
    </w:p>
    <w:p w:rsidR="004F5188" w:rsidRPr="006A28E5" w:rsidRDefault="004F5188" w:rsidP="004F5188">
      <w:pPr>
        <w:pStyle w:val="ConsPlusNormal"/>
        <w:ind w:firstLine="540"/>
        <w:jc w:val="both"/>
      </w:pPr>
      <w:proofErr w:type="spellStart"/>
      <w:r w:rsidRPr="006A28E5">
        <w:t>ЗП</w:t>
      </w:r>
      <w:r w:rsidRPr="006A28E5">
        <w:rPr>
          <w:vertAlign w:val="subscript"/>
        </w:rPr>
        <w:t>гпп</w:t>
      </w:r>
      <w:proofErr w:type="spellEnd"/>
      <w:r w:rsidRPr="006A28E5">
        <w:rPr>
          <w:vertAlign w:val="subscript"/>
        </w:rPr>
        <w:t xml:space="preserve"> </w:t>
      </w:r>
      <w:r w:rsidRPr="006A28E5">
        <w:t>– плановое значение показателя (индикатора), характеризующего цели и задачи Госпрограммы.</w:t>
      </w:r>
    </w:p>
    <w:p w:rsidR="004F5188" w:rsidRPr="006A28E5" w:rsidRDefault="004F5188" w:rsidP="004F5188">
      <w:pPr>
        <w:pStyle w:val="ConsPlusNormal"/>
      </w:pPr>
    </w:p>
    <w:tbl>
      <w:tblPr>
        <w:tblW w:w="94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6240"/>
        <w:gridCol w:w="960"/>
        <w:gridCol w:w="960"/>
        <w:gridCol w:w="960"/>
      </w:tblGrid>
      <w:tr w:rsidR="004F5188" w:rsidRPr="006A28E5" w:rsidTr="00751F75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snapToGrid w:val="0"/>
              <w:ind w:firstLine="108"/>
              <w:jc w:val="center"/>
              <w:rPr>
                <w:spacing w:val="6"/>
                <w:sz w:val="24"/>
              </w:rPr>
            </w:pPr>
            <w:r w:rsidRPr="006A28E5">
              <w:rPr>
                <w:spacing w:val="6"/>
                <w:sz w:val="24"/>
              </w:rPr>
              <w:t>Показатель (индикатор)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A28E5">
              <w:rPr>
                <w:sz w:val="20"/>
                <w:szCs w:val="20"/>
              </w:rPr>
              <w:t>ЗП</w:t>
            </w:r>
            <w:proofErr w:type="spellEnd"/>
            <w:r w:rsidRPr="006A28E5">
              <w:rPr>
                <w:sz w:val="20"/>
                <w:szCs w:val="20"/>
              </w:rPr>
              <w:t xml:space="preserve"> </w:t>
            </w:r>
            <w:proofErr w:type="spellStart"/>
            <w:r w:rsidRPr="006A28E5">
              <w:rPr>
                <w:sz w:val="20"/>
                <w:szCs w:val="20"/>
              </w:rPr>
              <w:t>гпп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8E5">
              <w:rPr>
                <w:rFonts w:ascii="Times New Roman" w:hAnsi="Times New Roman"/>
                <w:sz w:val="20"/>
                <w:szCs w:val="20"/>
              </w:rPr>
              <w:t>ЗП</w:t>
            </w:r>
            <w:proofErr w:type="spellEnd"/>
            <w:r w:rsidRPr="006A2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28E5">
              <w:rPr>
                <w:rFonts w:ascii="Times New Roman" w:hAnsi="Times New Roman"/>
                <w:sz w:val="20"/>
                <w:szCs w:val="20"/>
              </w:rPr>
              <w:t>гпф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28E5">
              <w:rPr>
                <w:sz w:val="20"/>
                <w:szCs w:val="20"/>
              </w:rPr>
              <w:t>СДгппз</w:t>
            </w:r>
            <w:proofErr w:type="spellEnd"/>
          </w:p>
        </w:tc>
      </w:tr>
      <w:tr w:rsidR="004F5188" w:rsidRPr="006A28E5" w:rsidTr="00751F75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snapToGrid w:val="0"/>
              <w:ind w:firstLine="108"/>
              <w:rPr>
                <w:spacing w:val="6"/>
                <w:sz w:val="22"/>
              </w:rPr>
            </w:pPr>
            <w:r w:rsidRPr="006A28E5">
              <w:rPr>
                <w:spacing w:val="6"/>
                <w:sz w:val="22"/>
                <w:szCs w:val="22"/>
              </w:rPr>
              <w:t xml:space="preserve">Доля инвалидов, положительно оценивающих уровень доступности приоритетных объектов и услуг в приоритетных сферах жизнедеятельности, в общей </w:t>
            </w:r>
            <w:proofErr w:type="gramStart"/>
            <w:r w:rsidRPr="006A28E5">
              <w:rPr>
                <w:spacing w:val="6"/>
                <w:sz w:val="22"/>
                <w:szCs w:val="22"/>
              </w:rPr>
              <w:t>численности</w:t>
            </w:r>
            <w:proofErr w:type="gramEnd"/>
            <w:r w:rsidRPr="006A28E5">
              <w:rPr>
                <w:spacing w:val="6"/>
                <w:sz w:val="22"/>
                <w:szCs w:val="22"/>
              </w:rPr>
              <w:t xml:space="preserve"> опрошенных инвалидов в Курской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snapToGrid w:val="0"/>
              <w:jc w:val="center"/>
              <w:rPr>
                <w:sz w:val="20"/>
              </w:rPr>
            </w:pPr>
            <w:r w:rsidRPr="006A28E5">
              <w:rPr>
                <w:sz w:val="20"/>
                <w:szCs w:val="22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6A28E5">
              <w:rPr>
                <w:rFonts w:ascii="Times New Roman" w:hAnsi="Times New Roman"/>
                <w:sz w:val="20"/>
                <w:shd w:val="clear" w:color="auto" w:fill="FFFFFF"/>
              </w:rPr>
              <w:t>64,7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EF0784">
            <w:pPr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1,</w:t>
            </w:r>
            <w:r w:rsidR="00EF0784" w:rsidRPr="006A28E5">
              <w:rPr>
                <w:sz w:val="20"/>
                <w:szCs w:val="20"/>
              </w:rPr>
              <w:t>15</w:t>
            </w:r>
          </w:p>
        </w:tc>
      </w:tr>
      <w:tr w:rsidR="004F5188" w:rsidRPr="006A28E5" w:rsidTr="00751F75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2</w:t>
            </w: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snapToGrid w:val="0"/>
              <w:ind w:firstLine="108"/>
              <w:rPr>
                <w:spacing w:val="6"/>
                <w:sz w:val="22"/>
              </w:rPr>
            </w:pPr>
            <w:r w:rsidRPr="006A28E5">
              <w:rPr>
                <w:bCs/>
                <w:spacing w:val="6"/>
                <w:sz w:val="22"/>
                <w:szCs w:val="22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snapToGrid w:val="0"/>
              <w:jc w:val="center"/>
              <w:rPr>
                <w:sz w:val="22"/>
                <w:szCs w:val="20"/>
              </w:rPr>
            </w:pPr>
            <w:r w:rsidRPr="006A28E5">
              <w:rPr>
                <w:sz w:val="22"/>
              </w:rPr>
              <w:t>82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1,0</w:t>
            </w:r>
          </w:p>
        </w:tc>
      </w:tr>
    </w:tbl>
    <w:p w:rsidR="00611398" w:rsidRDefault="00611398" w:rsidP="00611398">
      <w:pPr>
        <w:pStyle w:val="ConsPlusNormal"/>
        <w:ind w:firstLine="540"/>
      </w:pPr>
    </w:p>
    <w:p w:rsidR="00611398" w:rsidRPr="00645362" w:rsidRDefault="00611398" w:rsidP="00611398">
      <w:pPr>
        <w:pStyle w:val="ConsPlusNormal"/>
        <w:ind w:firstLine="540"/>
      </w:pPr>
      <w:r w:rsidRPr="0016673A">
        <w:rPr>
          <w:b/>
          <w:i/>
        </w:rPr>
        <w:t>Степень реализации Госпрограммы</w:t>
      </w:r>
      <w:r w:rsidRPr="00FC2103">
        <w:rPr>
          <w:i/>
        </w:rPr>
        <w:t xml:space="preserve"> </w:t>
      </w:r>
      <w:r w:rsidRPr="00645362">
        <w:t>рассчитывается по формуле:</w:t>
      </w:r>
    </w:p>
    <w:p w:rsidR="00611398" w:rsidRPr="00645362" w:rsidRDefault="00611398" w:rsidP="00611398">
      <w:pPr>
        <w:pStyle w:val="ConsPlusNormal"/>
        <w:ind w:firstLine="540"/>
        <w:jc w:val="center"/>
      </w:pPr>
      <w:r>
        <w:rPr>
          <w:noProof/>
        </w:rPr>
        <w:drawing>
          <wp:inline distT="0" distB="0" distL="0" distR="0">
            <wp:extent cx="1426210" cy="45720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645362" w:rsidRDefault="00611398" w:rsidP="00611398">
      <w:pPr>
        <w:pStyle w:val="ConsPlusNormal"/>
        <w:jc w:val="both"/>
      </w:pPr>
      <w:r w:rsidRPr="00645362">
        <w:t>где: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СР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– степень реализации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lastRenderedPageBreak/>
        <w:t>СД</w:t>
      </w:r>
      <w:r w:rsidRPr="00645362">
        <w:rPr>
          <w:vertAlign w:val="subscript"/>
        </w:rPr>
        <w:t>гппз</w:t>
      </w:r>
      <w:proofErr w:type="spellEnd"/>
      <w:r w:rsidRPr="00645362">
        <w:t xml:space="preserve"> - степень достижения планового значения показателя (индикатора), характеризующего цели и задачи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t>М – число показателей (индикаторов), характеризующих цели и задачи подпрограммы.</w:t>
      </w:r>
    </w:p>
    <w:p w:rsidR="00611398" w:rsidRDefault="00611398" w:rsidP="00611398">
      <w:pPr>
        <w:pStyle w:val="ConsPlusNormal"/>
        <w:ind w:firstLine="540"/>
        <w:jc w:val="both"/>
      </w:pPr>
      <w:r w:rsidRPr="00645362">
        <w:t xml:space="preserve">При использовании данной формулы в случае, если </w:t>
      </w: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rPr>
          <w:vertAlign w:val="subscript"/>
        </w:rPr>
        <w:t xml:space="preserve"> </w:t>
      </w:r>
      <w:r w:rsidRPr="00645362">
        <w:t xml:space="preserve">больше 1, значение </w:t>
      </w: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rPr>
          <w:vertAlign w:val="subscript"/>
        </w:rPr>
        <w:t xml:space="preserve"> </w:t>
      </w:r>
      <w:r w:rsidRPr="00645362">
        <w:t xml:space="preserve">принимается </w:t>
      </w:r>
      <w:proofErr w:type="gramStart"/>
      <w:r w:rsidRPr="00645362">
        <w:t>равным</w:t>
      </w:r>
      <w:proofErr w:type="gramEnd"/>
      <w:r w:rsidRPr="00645362">
        <w:t xml:space="preserve"> 1.</w:t>
      </w:r>
    </w:p>
    <w:p w:rsidR="00611398" w:rsidRPr="00556F0A" w:rsidRDefault="00611398" w:rsidP="00611398">
      <w:pPr>
        <w:pStyle w:val="ConsPlusNormal"/>
        <w:ind w:firstLine="540"/>
        <w:jc w:val="both"/>
      </w:pPr>
      <w:proofErr w:type="spellStart"/>
      <w:r w:rsidRPr="00004D60">
        <w:t>СР</w:t>
      </w:r>
      <w:r w:rsidRPr="00004D60">
        <w:rPr>
          <w:vertAlign w:val="subscript"/>
        </w:rPr>
        <w:t>гп</w:t>
      </w:r>
      <w:proofErr w:type="spellEnd"/>
      <w:r>
        <w:rPr>
          <w:vertAlign w:val="subscript"/>
        </w:rPr>
        <w:t xml:space="preserve"> </w:t>
      </w:r>
      <w:r>
        <w:t>= (</w:t>
      </w:r>
      <w:proofErr w:type="spellStart"/>
      <w:r w:rsidRPr="00556F0A">
        <w:t>СД</w:t>
      </w:r>
      <w:r w:rsidRPr="00556F0A">
        <w:rPr>
          <w:vertAlign w:val="subscript"/>
        </w:rPr>
        <w:t>гппз</w:t>
      </w:r>
      <w:proofErr w:type="gramStart"/>
      <w:r>
        <w:rPr>
          <w:vertAlign w:val="subscript"/>
        </w:rPr>
        <w:t>1</w:t>
      </w:r>
      <w:proofErr w:type="spellEnd"/>
      <w:proofErr w:type="gramEnd"/>
      <w:r>
        <w:t xml:space="preserve"> + </w:t>
      </w:r>
      <w:r w:rsidRPr="00556F0A">
        <w:t>СД</w:t>
      </w:r>
      <w:r w:rsidRPr="00556F0A">
        <w:rPr>
          <w:vertAlign w:val="subscript"/>
        </w:rPr>
        <w:t>гппз</w:t>
      </w:r>
      <w:r>
        <w:rPr>
          <w:vertAlign w:val="subscript"/>
        </w:rPr>
        <w:t>2</w:t>
      </w:r>
      <w:r>
        <w:t>) / 2.</w:t>
      </w:r>
    </w:p>
    <w:p w:rsidR="00611398" w:rsidRPr="00FC2103" w:rsidRDefault="00611398" w:rsidP="00611398">
      <w:pPr>
        <w:pStyle w:val="ConsPlusNormal"/>
        <w:ind w:firstLine="540"/>
        <w:jc w:val="both"/>
      </w:pPr>
      <w:proofErr w:type="spellStart"/>
      <w:r>
        <w:t>СР</w:t>
      </w:r>
      <w:r>
        <w:rPr>
          <w:vertAlign w:val="subscript"/>
        </w:rPr>
        <w:t>гп</w:t>
      </w:r>
      <w:proofErr w:type="spellEnd"/>
      <w:r>
        <w:rPr>
          <w:vertAlign w:val="subscript"/>
        </w:rPr>
        <w:t xml:space="preserve"> </w:t>
      </w:r>
      <w:r>
        <w:t>= (1</w:t>
      </w:r>
      <w:r w:rsidR="00EF0784">
        <w:t>,15</w:t>
      </w:r>
      <w:r>
        <w:t xml:space="preserve"> + 1</w:t>
      </w:r>
      <w:r w:rsidR="00411FA5">
        <w:t>,0</w:t>
      </w:r>
      <w:r>
        <w:t xml:space="preserve">) / 2 = </w:t>
      </w:r>
      <w:r w:rsidRPr="00400F91">
        <w:t>1,</w:t>
      </w:r>
      <w:r>
        <w:t>07=1.</w:t>
      </w:r>
    </w:p>
    <w:p w:rsidR="00611398" w:rsidRPr="00645362" w:rsidRDefault="00611398" w:rsidP="00611398">
      <w:pPr>
        <w:pStyle w:val="ConsPlusNormal"/>
        <w:ind w:firstLine="540"/>
        <w:jc w:val="both"/>
      </w:pP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t>Оценка эффективности реализации Госпрограммы</w:t>
      </w:r>
    </w:p>
    <w:p w:rsidR="00611398" w:rsidRPr="00645362" w:rsidRDefault="00611398" w:rsidP="00611398">
      <w:pPr>
        <w:pStyle w:val="ConsPlusNormal"/>
        <w:ind w:firstLine="540"/>
        <w:jc w:val="both"/>
      </w:pP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t>Эффективность реализации Госпрограммы оценивается в зависимости от значений оценки степени реализации Госпрограммы и оценки эффективности реализации входящих в нее подпрограмм по следующей формуле:</w:t>
      </w:r>
    </w:p>
    <w:p w:rsidR="00611398" w:rsidRPr="004D14B6" w:rsidRDefault="00611398" w:rsidP="00611398">
      <w:pPr>
        <w:pStyle w:val="ConsPlusNormal"/>
      </w:pPr>
      <w:r>
        <w:t xml:space="preserve">                             </w:t>
      </w:r>
      <w:r w:rsidRPr="00645362">
        <w:t xml:space="preserve"> </w:t>
      </w:r>
      <w:r w:rsidR="00E57949" w:rsidRPr="00E57949">
        <w:rPr>
          <w:lang w:val="en-US"/>
        </w:rPr>
      </w:r>
      <w:r w:rsidR="00E57949" w:rsidRPr="00E57949">
        <w:rPr>
          <w:lang w:val="en-US"/>
        </w:rPr>
        <w:pict>
          <v:group id="_x0000_s1026" editas="canvas" style="width:252.05pt;height:52.1pt;mso-position-horizontal-relative:char;mso-position-vertical-relative:line" coordsize="5041,1042">
            <o:lock v:ext="edit" aspectratio="t"/>
            <v:shape id="_x0000_s1027" type="#_x0000_t75" style="position:absolute;width:5041;height:1042" o:preferrelative="f">
              <v:fill o:detectmouseclick="t"/>
              <v:path o:extrusionok="t" o:connecttype="none"/>
              <o:lock v:ext="edit" text="t"/>
            </v:shape>
            <v:rect id="_x0000_s1028" style="position:absolute;left:4352;top:375;width:71;height:184" filled="f" stroked="f">
              <v:textbox style="mso-next-textbox:#_x0000_s1028;mso-fit-shape-to-text:t" inset="0,0,0,0">
                <w:txbxContent>
                  <w:p w:rsidR="00611398" w:rsidRDefault="00611398" w:rsidP="0061139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29" style="position:absolute;left:3155;top:614;width:81;height:184;mso-wrap-style:none" filled="f" stroked="f">
              <v:textbox style="mso-next-textbox:#_x0000_s1029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0" style="position:absolute;left:154;top:227;width:1269;height:322;mso-wrap-style:none" filled="f" stroked="f">
              <v:textbox style="mso-next-textbox:#_x0000_s1030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ЭР </w:t>
                    </w:r>
                    <w:r>
                      <w:rPr>
                        <w:color w:val="000000"/>
                        <w:szCs w:val="28"/>
                      </w:rPr>
                      <w:t xml:space="preserve">   </w:t>
                    </w:r>
                    <w:proofErr w:type="gramStart"/>
                    <w:r>
                      <w:rPr>
                        <w:color w:val="000000"/>
                        <w:szCs w:val="28"/>
                        <w:lang w:val="en-US"/>
                      </w:rPr>
                      <w:t>=</w:t>
                    </w:r>
                    <w:r>
                      <w:rPr>
                        <w:color w:val="000000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 0,5</w:t>
                    </w:r>
                    <w:proofErr w:type="gramEnd"/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1" style="position:absolute;left:1449;top:237;width:158;height:322;mso-wrap-style:none" filled="f" stroked="f">
              <v:textbox style="mso-next-textbox:#_x0000_s1031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2" style="position:absolute;left:1712;top:237;width:991;height:322;mso-wrap-style:none" filled="f" stroked="f">
              <v:textbox style="mso-next-textbox:#_x0000_s1032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>СР + 0</w:t>
                    </w:r>
                    <w:proofErr w:type="gramStart"/>
                    <w:r>
                      <w:rPr>
                        <w:color w:val="000000"/>
                        <w:szCs w:val="28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3" style="position:absolute;left:2806;top:237;width:158;height:322;mso-wrap-style:none" filled="f" stroked="f">
              <v:textbox style="mso-next-textbox:#_x0000_s1033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4" style="position:absolute;left:3346;top:237;width:341;height:322;mso-wrap-style:none" filled="f" stroked="f">
              <v:textbox style="mso-next-textbox:#_x0000_s1034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ЭР </w:t>
                    </w:r>
                  </w:p>
                </w:txbxContent>
              </v:textbox>
            </v:rect>
            <v:rect id="_x0000_s1035" style="position:absolute;left:3986;top:227;width:508;height:322;mso-wrap-style:none" filled="f" stroked="f">
              <v:textbox style="mso-next-textbox:#_x0000_s1035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× </w:t>
                    </w:r>
                    <w:proofErr w:type="gramStart"/>
                    <w:r>
                      <w:rPr>
                        <w:color w:val="000000"/>
                        <w:szCs w:val="28"/>
                        <w:lang w:val="en-US"/>
                      </w:rPr>
                      <w:t>k ,</w:t>
                    </w:r>
                    <w:proofErr w:type="gramEnd"/>
                  </w:p>
                </w:txbxContent>
              </v:textbox>
            </v:rect>
            <v:rect id="_x0000_s1036" style="position:absolute;left:3046;top:107;width:300;height:515;mso-wrap-style:none" filled="f" stroked="f">
              <v:textbox style="mso-next-textbox:#_x0000_s1036;mso-fit-shape-to-text:t" inset="0,0,0,0">
                <w:txbxContent>
                  <w:p w:rsidR="00611398" w:rsidRDefault="00611398" w:rsidP="00611398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37" style="position:absolute;left:452;top:415;width:187;height:207" filled="f" stroked="f">
              <v:textbox style="mso-next-textbox:#_x0000_s1037" inset="0,0,0,0">
                <w:txbxContent>
                  <w:p w:rsidR="00611398" w:rsidRDefault="00611398" w:rsidP="0061139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38" style="position:absolute;left:1996;top:415;width:284;height:285" filled="f" stroked="f">
              <v:textbox style="mso-next-textbox:#_x0000_s1038" inset="0,0,0,0">
                <w:txbxContent>
                  <w:p w:rsidR="00611398" w:rsidRDefault="00611398" w:rsidP="0061139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39" style="position:absolute;left:3780;top:361;width:375;height:261" filled="f" stroked="f">
              <v:textbox style="mso-next-textbox:#_x0000_s1039" inset="0,0,0,0">
                <w:txbxContent>
                  <w:p w:rsidR="00611398" w:rsidRDefault="00611398" w:rsidP="0061139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п/п</w:t>
                    </w:r>
                    <w:proofErr w:type="gramEnd"/>
                  </w:p>
                </w:txbxContent>
              </v:textbox>
            </v:rect>
            <v:rect id="_x0000_s1040" style="position:absolute;left:3191;width:45;height:184;mso-wrap-style:none" filled="f" stroked="f">
              <v:textbox style="mso-next-textbox:#_x0000_s1040;mso-fit-shape-to-text:t" inset="0,0,0,0">
                <w:txbxContent>
                  <w:p w:rsidR="00611398" w:rsidRDefault="00611398" w:rsidP="0061139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611398" w:rsidRPr="00645362" w:rsidRDefault="00611398" w:rsidP="00611398">
      <w:pPr>
        <w:pStyle w:val="ConsPlusNormal"/>
      </w:pPr>
      <w:r w:rsidRPr="00645362">
        <w:t>где: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ЭР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– эффективность реализации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СР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- степень реализации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ЭР</w:t>
      </w:r>
      <w:r w:rsidRPr="00645362">
        <w:rPr>
          <w:vertAlign w:val="subscript"/>
        </w:rPr>
        <w:t>п</w:t>
      </w:r>
      <w:proofErr w:type="spellEnd"/>
      <w:r w:rsidRPr="00645362">
        <w:rPr>
          <w:vertAlign w:val="subscript"/>
        </w:rPr>
        <w:t>/</w:t>
      </w:r>
      <w:proofErr w:type="spellStart"/>
      <w:proofErr w:type="gramStart"/>
      <w:r w:rsidRPr="00645362">
        <w:rPr>
          <w:vertAlign w:val="subscript"/>
        </w:rPr>
        <w:t>п</w:t>
      </w:r>
      <w:proofErr w:type="spellEnd"/>
      <w:proofErr w:type="gramEnd"/>
      <w:r w:rsidRPr="00645362">
        <w:rPr>
          <w:vertAlign w:val="subscript"/>
        </w:rPr>
        <w:t xml:space="preserve"> </w:t>
      </w:r>
      <w:r w:rsidRPr="00645362">
        <w:t>– эффективность реализации подпрограммы;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proofErr w:type="gramStart"/>
      <w:r w:rsidRPr="00645362">
        <w:rPr>
          <w:lang w:val="en-US"/>
        </w:rPr>
        <w:t>k</w:t>
      </w:r>
      <w:r w:rsidRPr="00645362">
        <w:rPr>
          <w:vertAlign w:val="subscript"/>
          <w:lang w:val="en-US"/>
        </w:rPr>
        <w:t>j</w:t>
      </w:r>
      <w:proofErr w:type="spellEnd"/>
      <w:proofErr w:type="gramEnd"/>
      <w:r w:rsidRPr="00645362">
        <w:t xml:space="preserve"> – коэффициент значимости подпрограммы для достижения целей Госпрограммы; </w:t>
      </w:r>
      <w:proofErr w:type="spellStart"/>
      <w:r w:rsidRPr="00645362">
        <w:t>k</w:t>
      </w:r>
      <w:r w:rsidRPr="00645362">
        <w:rPr>
          <w:vertAlign w:val="subscript"/>
        </w:rPr>
        <w:t>j</w:t>
      </w:r>
      <w:proofErr w:type="spellEnd"/>
      <w:r w:rsidRPr="00645362">
        <w:t xml:space="preserve"> определяется по формуле: </w:t>
      </w:r>
      <w:proofErr w:type="spellStart"/>
      <w:r w:rsidRPr="00645362">
        <w:rPr>
          <w:lang w:val="en-US"/>
        </w:rPr>
        <w:t>k</w:t>
      </w:r>
      <w:r w:rsidRPr="00645362">
        <w:rPr>
          <w:vertAlign w:val="subscript"/>
          <w:lang w:val="en-US"/>
        </w:rPr>
        <w:t>j</w:t>
      </w:r>
      <w:proofErr w:type="spellEnd"/>
      <w:r w:rsidRPr="00645362">
        <w:t xml:space="preserve"> = Ф</w:t>
      </w:r>
      <w:r w:rsidRPr="00645362">
        <w:rPr>
          <w:vertAlign w:val="subscript"/>
          <w:lang w:val="en-US"/>
        </w:rPr>
        <w:t>j</w:t>
      </w:r>
      <w:r w:rsidR="002F6055">
        <w:t>/Ф, где</w:t>
      </w:r>
      <w:r w:rsidRPr="00645362">
        <w:t xml:space="preserve"> </w:t>
      </w:r>
      <w:proofErr w:type="spellStart"/>
      <w:r w:rsidRPr="00645362">
        <w:t>Ф</w:t>
      </w:r>
      <w:r w:rsidRPr="00645362">
        <w:rPr>
          <w:vertAlign w:val="subscript"/>
        </w:rPr>
        <w:t>j</w:t>
      </w:r>
      <w:proofErr w:type="spellEnd"/>
      <w:r w:rsidRPr="00645362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rPr>
          <w:lang w:val="en-US"/>
        </w:rPr>
        <w:t>j</w:t>
      </w:r>
      <w:r w:rsidRPr="00645362">
        <w:t xml:space="preserve"> – </w:t>
      </w:r>
      <w:proofErr w:type="gramStart"/>
      <w:r w:rsidRPr="00645362">
        <w:t>количество</w:t>
      </w:r>
      <w:proofErr w:type="gramEnd"/>
      <w:r w:rsidRPr="00645362">
        <w:t xml:space="preserve"> подпрограмм.</w:t>
      </w:r>
    </w:p>
    <w:p w:rsidR="00611398" w:rsidRPr="00560798" w:rsidRDefault="00611398" w:rsidP="00611398">
      <w:pPr>
        <w:pStyle w:val="ConsPlusNormal"/>
        <w:ind w:firstLine="540"/>
        <w:jc w:val="both"/>
      </w:pPr>
      <w:r w:rsidRPr="00560798">
        <w:rPr>
          <w:lang w:val="en-US"/>
        </w:rPr>
        <w:t>k</w:t>
      </w:r>
      <w:r w:rsidRPr="00560798">
        <w:rPr>
          <w:vertAlign w:val="subscript"/>
        </w:rPr>
        <w:t>1</w:t>
      </w:r>
      <w:r w:rsidRPr="00560798">
        <w:t xml:space="preserve"> = 20,000 / </w:t>
      </w:r>
      <w:r w:rsidR="00C67F03" w:rsidRPr="00560798">
        <w:t>27325,989</w:t>
      </w:r>
      <w:r w:rsidR="0078404B" w:rsidRPr="00560798">
        <w:t xml:space="preserve"> </w:t>
      </w:r>
      <w:r w:rsidRPr="00560798">
        <w:t xml:space="preserve">= 0,001 </w:t>
      </w:r>
    </w:p>
    <w:p w:rsidR="00611398" w:rsidRPr="00560798" w:rsidRDefault="00611398" w:rsidP="00611398">
      <w:pPr>
        <w:pStyle w:val="ConsPlusNormal"/>
        <w:ind w:firstLine="540"/>
        <w:jc w:val="both"/>
      </w:pPr>
      <w:r w:rsidRPr="00560798">
        <w:rPr>
          <w:szCs w:val="28"/>
          <w:lang w:val="en-US"/>
        </w:rPr>
        <w:t>k</w:t>
      </w:r>
      <w:r w:rsidRPr="00560798">
        <w:rPr>
          <w:szCs w:val="28"/>
          <w:vertAlign w:val="subscript"/>
        </w:rPr>
        <w:t>2</w:t>
      </w:r>
      <w:r w:rsidRPr="00560798">
        <w:rPr>
          <w:szCs w:val="28"/>
        </w:rPr>
        <w:t xml:space="preserve"> = </w:t>
      </w:r>
      <w:r w:rsidR="002F6055" w:rsidRPr="00560798">
        <w:t>5 911,894</w:t>
      </w:r>
      <w:r w:rsidRPr="00560798">
        <w:t xml:space="preserve"> </w:t>
      </w:r>
      <w:r w:rsidRPr="00560798">
        <w:rPr>
          <w:szCs w:val="28"/>
        </w:rPr>
        <w:t xml:space="preserve">/ </w:t>
      </w:r>
      <w:r w:rsidR="0078404B" w:rsidRPr="00560798">
        <w:t xml:space="preserve">27325,989 </w:t>
      </w:r>
      <w:r w:rsidRPr="00560798">
        <w:rPr>
          <w:szCs w:val="28"/>
        </w:rPr>
        <w:t>= 0,</w:t>
      </w:r>
      <w:r w:rsidR="0057373D" w:rsidRPr="00560798">
        <w:rPr>
          <w:szCs w:val="28"/>
        </w:rPr>
        <w:t>216</w:t>
      </w:r>
    </w:p>
    <w:p w:rsidR="00611398" w:rsidRPr="00560798" w:rsidRDefault="00611398" w:rsidP="00611398">
      <w:pPr>
        <w:pStyle w:val="ConsPlusNormal"/>
        <w:ind w:firstLine="540"/>
        <w:jc w:val="both"/>
        <w:rPr>
          <w:szCs w:val="28"/>
        </w:rPr>
      </w:pPr>
      <w:r w:rsidRPr="00560798">
        <w:rPr>
          <w:szCs w:val="28"/>
          <w:lang w:val="en-US"/>
        </w:rPr>
        <w:t>k</w:t>
      </w:r>
      <w:r w:rsidRPr="00560798">
        <w:rPr>
          <w:szCs w:val="28"/>
          <w:vertAlign w:val="subscript"/>
        </w:rPr>
        <w:t>3</w:t>
      </w:r>
      <w:r w:rsidRPr="00560798">
        <w:rPr>
          <w:szCs w:val="28"/>
        </w:rPr>
        <w:t xml:space="preserve"> = </w:t>
      </w:r>
      <w:r w:rsidR="002F6055" w:rsidRPr="00560798">
        <w:rPr>
          <w:szCs w:val="28"/>
        </w:rPr>
        <w:t>15 825,128</w:t>
      </w:r>
      <w:r w:rsidRPr="00560798">
        <w:rPr>
          <w:szCs w:val="28"/>
        </w:rPr>
        <w:t xml:space="preserve"> / </w:t>
      </w:r>
      <w:r w:rsidR="0057373D" w:rsidRPr="00560798">
        <w:t xml:space="preserve">27325,989 </w:t>
      </w:r>
      <w:r w:rsidRPr="00560798">
        <w:rPr>
          <w:szCs w:val="28"/>
        </w:rPr>
        <w:t xml:space="preserve">= </w:t>
      </w:r>
      <w:r w:rsidR="0057373D" w:rsidRPr="00560798">
        <w:rPr>
          <w:szCs w:val="28"/>
        </w:rPr>
        <w:t>0,589</w:t>
      </w:r>
    </w:p>
    <w:p w:rsidR="00611398" w:rsidRPr="00121AAC" w:rsidRDefault="00611398" w:rsidP="00611398">
      <w:pPr>
        <w:pStyle w:val="ConsPlusNormal"/>
        <w:ind w:firstLine="540"/>
        <w:jc w:val="both"/>
        <w:rPr>
          <w:szCs w:val="28"/>
        </w:rPr>
      </w:pPr>
      <w:r w:rsidRPr="00560798">
        <w:rPr>
          <w:szCs w:val="28"/>
          <w:lang w:val="en-US"/>
        </w:rPr>
        <w:t>k</w:t>
      </w:r>
      <w:r w:rsidRPr="00560798">
        <w:rPr>
          <w:szCs w:val="28"/>
          <w:vertAlign w:val="subscript"/>
        </w:rPr>
        <w:t>4</w:t>
      </w:r>
      <w:r w:rsidRPr="00560798">
        <w:rPr>
          <w:szCs w:val="28"/>
        </w:rPr>
        <w:t xml:space="preserve"> = </w:t>
      </w:r>
      <w:r w:rsidR="002F6055" w:rsidRPr="00560798">
        <w:rPr>
          <w:szCs w:val="28"/>
        </w:rPr>
        <w:t>5 568,967</w:t>
      </w:r>
      <w:r w:rsidRPr="00560798">
        <w:rPr>
          <w:szCs w:val="28"/>
        </w:rPr>
        <w:t xml:space="preserve">/ </w:t>
      </w:r>
      <w:r w:rsidR="0057373D" w:rsidRPr="00560798">
        <w:t xml:space="preserve">27325,989 </w:t>
      </w:r>
      <w:r w:rsidRPr="00560798">
        <w:rPr>
          <w:szCs w:val="28"/>
        </w:rPr>
        <w:t>= 0,</w:t>
      </w:r>
      <w:r w:rsidR="00560798" w:rsidRPr="00560798">
        <w:rPr>
          <w:szCs w:val="28"/>
        </w:rPr>
        <w:t>204</w:t>
      </w:r>
      <w:r>
        <w:rPr>
          <w:szCs w:val="28"/>
        </w:rPr>
        <w:t xml:space="preserve"> </w:t>
      </w:r>
    </w:p>
    <w:p w:rsidR="00611398" w:rsidRPr="00556F0A" w:rsidRDefault="00611398" w:rsidP="00611398">
      <w:pPr>
        <w:pStyle w:val="ConsPlusNormal"/>
        <w:jc w:val="both"/>
        <w:rPr>
          <w:szCs w:val="28"/>
        </w:rPr>
      </w:pPr>
    </w:p>
    <w:p w:rsidR="00611398" w:rsidRPr="00556F0A" w:rsidRDefault="00611398" w:rsidP="00611398">
      <w:pPr>
        <w:pStyle w:val="ConsPlusNormal"/>
        <w:ind w:firstLine="540"/>
        <w:jc w:val="both"/>
        <w:rPr>
          <w:sz w:val="32"/>
          <w:vertAlign w:val="subscript"/>
        </w:rPr>
      </w:pPr>
      <w:r w:rsidRPr="00556F0A">
        <w:rPr>
          <w:sz w:val="32"/>
        </w:rPr>
        <w:t>∑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proofErr w:type="spellEnd"/>
      <w:r>
        <w:rPr>
          <w:sz w:val="32"/>
          <w:vertAlign w:val="subscript"/>
          <w:lang w:val="en-US"/>
        </w:rPr>
        <w:t>j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vertAlign w:val="subscript"/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proofErr w:type="spellStart"/>
      <w:r w:rsidRPr="00685672">
        <w:rPr>
          <w:sz w:val="32"/>
          <w:lang w:val="en-US"/>
        </w:rPr>
        <w:t>k</w:t>
      </w:r>
      <w:r>
        <w:rPr>
          <w:sz w:val="32"/>
          <w:vertAlign w:val="subscript"/>
          <w:lang w:val="en-US"/>
        </w:rPr>
        <w:t>j</w:t>
      </w:r>
      <w:proofErr w:type="spellEnd"/>
      <w:r w:rsidRPr="00556F0A">
        <w:rPr>
          <w:sz w:val="32"/>
          <w:vertAlign w:val="subscript"/>
        </w:rPr>
        <w:t xml:space="preserve"> </w:t>
      </w:r>
      <w:r w:rsidRPr="00556F0A">
        <w:rPr>
          <w:sz w:val="32"/>
        </w:rPr>
        <w:t xml:space="preserve">=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proofErr w:type="gramStart"/>
      <w:r w:rsidRPr="00556F0A">
        <w:rPr>
          <w:sz w:val="32"/>
          <w:vertAlign w:val="subscript"/>
        </w:rPr>
        <w:t>1</w:t>
      </w:r>
      <w:proofErr w:type="spellEnd"/>
      <w:proofErr w:type="gramEnd"/>
      <w:r w:rsidRPr="00556F0A">
        <w:rPr>
          <w:sz w:val="32"/>
          <w:vertAlign w:val="subscript"/>
        </w:rPr>
        <w:t xml:space="preserve"> </w:t>
      </w:r>
      <w:proofErr w:type="spellStart"/>
      <w:r>
        <w:t>х</w:t>
      </w:r>
      <w:proofErr w:type="spellEnd"/>
      <w:r w:rsidRPr="00556F0A">
        <w:rPr>
          <w:sz w:val="32"/>
          <w:vertAlign w:val="subscript"/>
        </w:rPr>
        <w:t xml:space="preserve"> </w:t>
      </w:r>
      <w:r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1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>2</w:t>
      </w:r>
      <w:proofErr w:type="spellEnd"/>
      <w:r w:rsidRPr="00556F0A">
        <w:rPr>
          <w:sz w:val="32"/>
          <w:vertAlign w:val="subscript"/>
        </w:rPr>
        <w:t xml:space="preserve"> </w:t>
      </w:r>
      <w:proofErr w:type="spellStart"/>
      <w:r>
        <w:t>х</w:t>
      </w:r>
      <w:proofErr w:type="spellEnd"/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2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>3</w:t>
      </w:r>
      <w:proofErr w:type="spellEnd"/>
      <w:r w:rsidRPr="00556F0A">
        <w:rPr>
          <w:sz w:val="32"/>
          <w:vertAlign w:val="subscript"/>
        </w:rPr>
        <w:t xml:space="preserve"> </w:t>
      </w:r>
      <w:r w:rsidRPr="006A4566">
        <w:rPr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3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>4</w:t>
      </w:r>
      <w:proofErr w:type="spellEnd"/>
      <w:r w:rsidRPr="00556F0A">
        <w:rPr>
          <w:sz w:val="32"/>
          <w:vertAlign w:val="subscript"/>
        </w:rPr>
        <w:t xml:space="preserve"> </w:t>
      </w:r>
      <w:r w:rsidRPr="006A4566">
        <w:rPr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4,</w:t>
      </w:r>
    </w:p>
    <w:p w:rsidR="00611398" w:rsidRDefault="00611398" w:rsidP="00611398">
      <w:pPr>
        <w:pStyle w:val="ConsPlusNormal"/>
        <w:ind w:firstLine="540"/>
        <w:jc w:val="both"/>
      </w:pPr>
      <w:r w:rsidRPr="006A4566">
        <w:rPr>
          <w:sz w:val="32"/>
        </w:rPr>
        <w:t>∑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6A4566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proofErr w:type="spellEnd"/>
      <w:proofErr w:type="gramStart"/>
      <w:r w:rsidRPr="00685672">
        <w:rPr>
          <w:sz w:val="32"/>
          <w:vertAlign w:val="subscript"/>
          <w:lang w:val="en-US"/>
        </w:rPr>
        <w:t>j</w:t>
      </w:r>
      <w:proofErr w:type="gramEnd"/>
      <w:r w:rsidRPr="006A4566">
        <w:rPr>
          <w:sz w:val="32"/>
          <w:vertAlign w:val="subscript"/>
        </w:rPr>
        <w:t xml:space="preserve"> </w:t>
      </w:r>
      <w:r w:rsidRPr="007D6697">
        <w:rPr>
          <w:vertAlign w:val="subscript"/>
          <w:lang w:val="en-US"/>
        </w:rPr>
        <w:t>x</w:t>
      </w:r>
      <w:r w:rsidRPr="006A4566">
        <w:rPr>
          <w:sz w:val="32"/>
          <w:vertAlign w:val="subscript"/>
        </w:rPr>
        <w:t xml:space="preserve"> </w:t>
      </w:r>
      <w:proofErr w:type="spellStart"/>
      <w:r w:rsidRPr="00685672">
        <w:rPr>
          <w:sz w:val="32"/>
          <w:lang w:val="en-US"/>
        </w:rPr>
        <w:t>k</w:t>
      </w:r>
      <w:r w:rsidRPr="00685672">
        <w:rPr>
          <w:sz w:val="32"/>
          <w:vertAlign w:val="subscript"/>
          <w:lang w:val="en-US"/>
        </w:rPr>
        <w:t>j</w:t>
      </w:r>
      <w:proofErr w:type="spellEnd"/>
      <w:r w:rsidRPr="006A4566">
        <w:rPr>
          <w:sz w:val="32"/>
        </w:rPr>
        <w:t xml:space="preserve"> = </w:t>
      </w:r>
      <w:r w:rsidRPr="006A4566">
        <w:t>1,</w:t>
      </w:r>
      <w:r>
        <w:t>00</w:t>
      </w:r>
      <w:r w:rsidRPr="006A4566">
        <w:t xml:space="preserve"> </w:t>
      </w:r>
      <w:proofErr w:type="spellStart"/>
      <w:r w:rsidRPr="006A4566">
        <w:t>х</w:t>
      </w:r>
      <w:proofErr w:type="spellEnd"/>
      <w:r>
        <w:t xml:space="preserve"> </w:t>
      </w:r>
      <w:r w:rsidRPr="00121AAC">
        <w:t>0</w:t>
      </w:r>
      <w:r>
        <w:t xml:space="preserve">,001 + 1,00 </w:t>
      </w:r>
      <w:proofErr w:type="spellStart"/>
      <w:r>
        <w:t>х</w:t>
      </w:r>
      <w:proofErr w:type="spellEnd"/>
      <w:r>
        <w:t xml:space="preserve"> </w:t>
      </w:r>
      <w:r w:rsidRPr="00121AAC">
        <w:rPr>
          <w:szCs w:val="28"/>
        </w:rPr>
        <w:t>0</w:t>
      </w:r>
      <w:r>
        <w:rPr>
          <w:szCs w:val="28"/>
        </w:rPr>
        <w:t>,</w:t>
      </w:r>
      <w:r w:rsidR="00650398">
        <w:rPr>
          <w:szCs w:val="28"/>
        </w:rPr>
        <w:t>216</w:t>
      </w:r>
      <w:r>
        <w:rPr>
          <w:szCs w:val="28"/>
        </w:rPr>
        <w:t xml:space="preserve"> </w:t>
      </w:r>
      <w:r>
        <w:t xml:space="preserve">+ 1,0 </w:t>
      </w:r>
      <w:proofErr w:type="spellStart"/>
      <w:r>
        <w:t>х</w:t>
      </w:r>
      <w:proofErr w:type="spellEnd"/>
      <w:r>
        <w:t xml:space="preserve"> </w:t>
      </w:r>
      <w:r w:rsidR="00650398">
        <w:t>0,589</w:t>
      </w:r>
      <w:r>
        <w:rPr>
          <w:szCs w:val="28"/>
        </w:rPr>
        <w:t xml:space="preserve"> </w:t>
      </w:r>
      <w:r>
        <w:t xml:space="preserve">+ 1,00 </w:t>
      </w:r>
      <w:proofErr w:type="spellStart"/>
      <w:r>
        <w:t>х</w:t>
      </w:r>
      <w:proofErr w:type="spellEnd"/>
      <w:r>
        <w:t xml:space="preserve"> </w:t>
      </w:r>
      <w:r>
        <w:rPr>
          <w:szCs w:val="28"/>
        </w:rPr>
        <w:t>0,</w:t>
      </w:r>
      <w:r w:rsidR="00650398">
        <w:rPr>
          <w:szCs w:val="28"/>
        </w:rPr>
        <w:t>204</w:t>
      </w:r>
      <w:r>
        <w:rPr>
          <w:szCs w:val="28"/>
        </w:rPr>
        <w:t xml:space="preserve"> </w:t>
      </w:r>
      <w:r>
        <w:t>= 1,00.</w:t>
      </w:r>
    </w:p>
    <w:p w:rsidR="00611398" w:rsidRDefault="00611398" w:rsidP="00611398">
      <w:pPr>
        <w:pStyle w:val="ConsPlusNormal"/>
        <w:ind w:firstLine="540"/>
        <w:jc w:val="both"/>
      </w:pPr>
      <w:proofErr w:type="spellStart"/>
      <w:r w:rsidRPr="00E16F4C">
        <w:rPr>
          <w:sz w:val="32"/>
        </w:rPr>
        <w:t>ЭР</w:t>
      </w:r>
      <w:r w:rsidRPr="00E16F4C">
        <w:rPr>
          <w:sz w:val="32"/>
          <w:vertAlign w:val="subscript"/>
        </w:rPr>
        <w:t>гп</w:t>
      </w:r>
      <w:proofErr w:type="spellEnd"/>
      <w:r>
        <w:rPr>
          <w:sz w:val="32"/>
        </w:rPr>
        <w:t xml:space="preserve"> = </w:t>
      </w:r>
      <w:r>
        <w:t xml:space="preserve">0,5 </w:t>
      </w:r>
      <w:proofErr w:type="spellStart"/>
      <w:r>
        <w:t>х</w:t>
      </w:r>
      <w:proofErr w:type="spellEnd"/>
      <w:r>
        <w:t xml:space="preserve"> </w:t>
      </w:r>
      <w:r w:rsidRPr="00400F91">
        <w:t>1,0</w:t>
      </w:r>
      <w:r>
        <w:t xml:space="preserve">0 + 0,5 </w:t>
      </w:r>
      <w:proofErr w:type="spellStart"/>
      <w:r>
        <w:t>х</w:t>
      </w:r>
      <w:proofErr w:type="spellEnd"/>
      <w:r>
        <w:t xml:space="preserve"> </w:t>
      </w:r>
      <w:r w:rsidR="00650398">
        <w:t>1</w:t>
      </w:r>
      <w:r>
        <w:t>,00 = 1,</w:t>
      </w:r>
      <w:r w:rsidR="00650398">
        <w:t>0</w:t>
      </w:r>
    </w:p>
    <w:p w:rsidR="00611398" w:rsidRDefault="00611398" w:rsidP="00611398">
      <w:pPr>
        <w:pStyle w:val="ConsPlusNormal"/>
        <w:rPr>
          <w:b/>
          <w:u w:val="single"/>
        </w:rPr>
      </w:pPr>
    </w:p>
    <w:p w:rsidR="00611398" w:rsidRPr="00556F0A" w:rsidRDefault="00611398" w:rsidP="00611398">
      <w:pPr>
        <w:pStyle w:val="ConsPlusNormal"/>
        <w:rPr>
          <w:u w:val="single"/>
        </w:rPr>
      </w:pPr>
      <w:r w:rsidRPr="00556F0A">
        <w:rPr>
          <w:b/>
          <w:u w:val="single"/>
        </w:rPr>
        <w:t>Вывод</w:t>
      </w:r>
      <w:r w:rsidRPr="00556F0A">
        <w:rPr>
          <w:u w:val="single"/>
        </w:rPr>
        <w:t>.</w:t>
      </w:r>
    </w:p>
    <w:p w:rsidR="00704E5E" w:rsidRDefault="00611398" w:rsidP="00CF67B8">
      <w:r w:rsidRPr="00556F0A">
        <w:t>Учитывая,  что значени</w:t>
      </w:r>
      <w:r>
        <w:t>е</w:t>
      </w:r>
      <w:r w:rsidRPr="00556F0A">
        <w:t xml:space="preserve"> </w:t>
      </w:r>
      <w:proofErr w:type="spellStart"/>
      <w:r w:rsidRPr="00556F0A">
        <w:t>ЭР</w:t>
      </w:r>
      <w:r>
        <w:rPr>
          <w:vertAlign w:val="subscript"/>
        </w:rPr>
        <w:t>гп</w:t>
      </w:r>
      <w:proofErr w:type="spellEnd"/>
      <w:r w:rsidRPr="00556F0A">
        <w:t xml:space="preserve"> составля</w:t>
      </w:r>
      <w:r>
        <w:t>е</w:t>
      </w:r>
      <w:r w:rsidRPr="00556F0A">
        <w:t xml:space="preserve">т более </w:t>
      </w:r>
      <w:r w:rsidR="00CF67B8" w:rsidRPr="00556F0A">
        <w:t xml:space="preserve">0,90, эффективность реализации </w:t>
      </w:r>
      <w:r w:rsidR="00CF67B8">
        <w:t>госпрограммы - высокая</w:t>
      </w:r>
      <w:r w:rsidR="002F6055">
        <w:t>.</w:t>
      </w:r>
    </w:p>
    <w:sectPr w:rsidR="00704E5E" w:rsidSect="004A3DBC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0757"/>
    <w:multiLevelType w:val="hybridMultilevel"/>
    <w:tmpl w:val="A2D0A834"/>
    <w:lvl w:ilvl="0" w:tplc="7C287C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398"/>
    <w:rsid w:val="00062384"/>
    <w:rsid w:val="00085633"/>
    <w:rsid w:val="000D1204"/>
    <w:rsid w:val="0016673A"/>
    <w:rsid w:val="002A7141"/>
    <w:rsid w:val="002F5B45"/>
    <w:rsid w:val="002F6055"/>
    <w:rsid w:val="00304577"/>
    <w:rsid w:val="0030685E"/>
    <w:rsid w:val="0035375E"/>
    <w:rsid w:val="00365028"/>
    <w:rsid w:val="00411FA5"/>
    <w:rsid w:val="004857B6"/>
    <w:rsid w:val="004B3A50"/>
    <w:rsid w:val="004C0FEE"/>
    <w:rsid w:val="004F5188"/>
    <w:rsid w:val="0052387F"/>
    <w:rsid w:val="00560798"/>
    <w:rsid w:val="0057373D"/>
    <w:rsid w:val="00611398"/>
    <w:rsid w:val="00650398"/>
    <w:rsid w:val="00653B96"/>
    <w:rsid w:val="006A28E5"/>
    <w:rsid w:val="00704E5E"/>
    <w:rsid w:val="0078404B"/>
    <w:rsid w:val="008765D5"/>
    <w:rsid w:val="00877466"/>
    <w:rsid w:val="00917DFA"/>
    <w:rsid w:val="00960B34"/>
    <w:rsid w:val="009C7B4E"/>
    <w:rsid w:val="009E255C"/>
    <w:rsid w:val="00A42C20"/>
    <w:rsid w:val="00A73FC4"/>
    <w:rsid w:val="00AB58A8"/>
    <w:rsid w:val="00AC4A01"/>
    <w:rsid w:val="00BF367E"/>
    <w:rsid w:val="00C043EF"/>
    <w:rsid w:val="00C45AE4"/>
    <w:rsid w:val="00C67F03"/>
    <w:rsid w:val="00CF67B8"/>
    <w:rsid w:val="00E57949"/>
    <w:rsid w:val="00E61305"/>
    <w:rsid w:val="00EE09CA"/>
    <w:rsid w:val="00EF0784"/>
    <w:rsid w:val="00F422BB"/>
    <w:rsid w:val="00FD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113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611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6113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1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01A95-CECD-4D42-8137-5B983947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safronov_sn</cp:lastModifiedBy>
  <cp:revision>4</cp:revision>
  <cp:lastPrinted>2021-03-01T12:33:00Z</cp:lastPrinted>
  <dcterms:created xsi:type="dcterms:W3CDTF">2021-03-02T14:15:00Z</dcterms:created>
  <dcterms:modified xsi:type="dcterms:W3CDTF">2021-03-03T08:41:00Z</dcterms:modified>
</cp:coreProperties>
</file>