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7E" w:rsidRDefault="0093226F" w:rsidP="00842E37">
      <w:pPr>
        <w:spacing w:after="348"/>
        <w:ind w:left="3969"/>
      </w:pPr>
      <w:r>
        <w:rPr>
          <w:noProof/>
          <w:lang w:val="ru-RU" w:eastAsia="ru-RU"/>
        </w:rPr>
        <w:drawing>
          <wp:inline distT="0" distB="0" distL="0" distR="0">
            <wp:extent cx="1179966" cy="1033322"/>
            <wp:effectExtent l="0" t="0" r="0" b="0"/>
            <wp:docPr id="1204" name="Picture 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9966" cy="10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97E" w:rsidRPr="00F652EE" w:rsidRDefault="0093226F" w:rsidP="00F652EE">
      <w:pPr>
        <w:spacing w:after="242" w:line="240" w:lineRule="auto"/>
        <w:ind w:left="197" w:hanging="197"/>
        <w:contextualSpacing/>
        <w:jc w:val="center"/>
        <w:rPr>
          <w:sz w:val="32"/>
          <w:szCs w:val="32"/>
          <w:lang w:val="ru-RU"/>
        </w:rPr>
      </w:pPr>
      <w:r w:rsidRPr="00F652EE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Комитет по труду и занятости населения Курской </w:t>
      </w:r>
      <w:r w:rsidR="00F652EE" w:rsidRPr="00F652EE"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r w:rsidRPr="00F652EE">
        <w:rPr>
          <w:rFonts w:ascii="Times New Roman" w:eastAsia="Times New Roman" w:hAnsi="Times New Roman" w:cs="Times New Roman"/>
          <w:sz w:val="32"/>
          <w:szCs w:val="32"/>
          <w:lang w:val="ru-RU"/>
        </w:rPr>
        <w:t>бласти</w:t>
      </w:r>
    </w:p>
    <w:p w:rsidR="00F652EE" w:rsidRDefault="00F652EE" w:rsidP="00F652EE">
      <w:pPr>
        <w:spacing w:after="0" w:line="240" w:lineRule="auto"/>
        <w:ind w:left="2310" w:right="2271" w:firstLine="1277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652EE" w:rsidRDefault="0093226F" w:rsidP="00842E37">
      <w:pPr>
        <w:spacing w:after="0" w:line="240" w:lineRule="auto"/>
        <w:ind w:left="1843" w:right="2271" w:firstLine="384"/>
        <w:contextualSpacing/>
        <w:jc w:val="center"/>
        <w:rPr>
          <w:rFonts w:ascii="Times New Roman" w:eastAsia="Times New Roman" w:hAnsi="Times New Roman" w:cs="Times New Roman"/>
          <w:sz w:val="50"/>
          <w:lang w:val="ru-RU"/>
        </w:rPr>
      </w:pPr>
      <w:bookmarkStart w:id="0" w:name="_GoBack"/>
      <w:bookmarkEnd w:id="0"/>
      <w:proofErr w:type="gramStart"/>
      <w:r w:rsidRPr="00F652EE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F65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 И К А З</w:t>
      </w:r>
    </w:p>
    <w:p w:rsidR="00F652EE" w:rsidRPr="00F652EE" w:rsidRDefault="00F652EE" w:rsidP="00F652EE">
      <w:pPr>
        <w:spacing w:after="0" w:line="240" w:lineRule="auto"/>
        <w:ind w:left="2310" w:right="2271" w:firstLine="1277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652EE" w:rsidRPr="00F652EE" w:rsidRDefault="00F652EE" w:rsidP="00F652EE">
      <w:pPr>
        <w:spacing w:after="616" w:line="240" w:lineRule="auto"/>
        <w:ind w:left="225" w:right="139" w:hanging="10"/>
        <w:contextualSpacing/>
        <w:jc w:val="center"/>
        <w:rPr>
          <w:rFonts w:ascii="Times New Roman" w:eastAsia="Times New Roman" w:hAnsi="Times New Roman" w:cs="Times New Roman"/>
          <w:sz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u w:val="single"/>
          <w:lang w:val="ru-RU"/>
        </w:rPr>
        <w:t xml:space="preserve">04.12.2023   </w:t>
      </w:r>
      <w:r w:rsidRPr="00F652EE">
        <w:rPr>
          <w:rFonts w:ascii="Times New Roman" w:eastAsia="Times New Roman" w:hAnsi="Times New Roman" w:cs="Times New Roman"/>
          <w:sz w:val="26"/>
          <w:lang w:val="ru-RU"/>
        </w:rPr>
        <w:t>№</w:t>
      </w:r>
      <w:r w:rsidRPr="00F652EE">
        <w:rPr>
          <w:rFonts w:ascii="Times New Roman" w:eastAsia="Times New Roman" w:hAnsi="Times New Roman" w:cs="Times New Roman"/>
          <w:sz w:val="26"/>
          <w:u w:val="single"/>
          <w:lang w:val="ru-RU"/>
        </w:rPr>
        <w:t xml:space="preserve"> 01-296</w:t>
      </w:r>
    </w:p>
    <w:p w:rsidR="00F652EE" w:rsidRPr="00F652EE" w:rsidRDefault="00F652EE" w:rsidP="00F652EE">
      <w:pPr>
        <w:spacing w:after="616" w:line="240" w:lineRule="auto"/>
        <w:ind w:left="225" w:right="139" w:hanging="10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85297E" w:rsidRDefault="0093226F" w:rsidP="00F652EE">
      <w:pPr>
        <w:spacing w:after="616" w:line="240" w:lineRule="auto"/>
        <w:ind w:left="225" w:right="139" w:hanging="10"/>
        <w:contextualSpacing/>
        <w:jc w:val="center"/>
        <w:rPr>
          <w:rFonts w:ascii="Times New Roman" w:eastAsia="Times New Roman" w:hAnsi="Times New Roman" w:cs="Times New Roman"/>
          <w:sz w:val="26"/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t>г. Курск</w:t>
      </w:r>
    </w:p>
    <w:p w:rsidR="00F652EE" w:rsidRDefault="00F652EE" w:rsidP="00F652EE">
      <w:pPr>
        <w:spacing w:after="616" w:line="240" w:lineRule="auto"/>
        <w:ind w:left="225" w:right="139" w:hanging="10"/>
        <w:contextualSpacing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F652EE" w:rsidRPr="00F652EE" w:rsidRDefault="00F652EE" w:rsidP="00F652EE">
      <w:pPr>
        <w:spacing w:after="616" w:line="240" w:lineRule="auto"/>
        <w:ind w:left="225" w:right="139" w:hanging="10"/>
        <w:contextualSpacing/>
        <w:jc w:val="center"/>
        <w:rPr>
          <w:lang w:val="ru-RU"/>
        </w:rPr>
      </w:pPr>
    </w:p>
    <w:p w:rsidR="0085297E" w:rsidRPr="00F652EE" w:rsidRDefault="0093226F" w:rsidP="00F652EE">
      <w:pPr>
        <w:spacing w:after="302" w:line="240" w:lineRule="auto"/>
        <w:ind w:left="29" w:right="4161" w:firstLine="24"/>
        <w:contextualSpacing/>
        <w:jc w:val="both"/>
        <w:rPr>
          <w:b/>
          <w:lang w:val="ru-RU"/>
        </w:rPr>
      </w:pPr>
      <w:proofErr w:type="gramStart"/>
      <w:r w:rsidRPr="00F652EE">
        <w:rPr>
          <w:rFonts w:ascii="Times New Roman" w:eastAsia="Times New Roman" w:hAnsi="Times New Roman" w:cs="Times New Roman"/>
          <w:b/>
          <w:sz w:val="28"/>
          <w:lang w:val="ru-RU"/>
        </w:rPr>
        <w:t>Об актуализации перечня должностей государственной гражданской службы Курской области, при замещении которых государственные гражданские служащие комитета по труду и занятости населения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F652EE" w:rsidRDefault="00F652EE">
      <w:pPr>
        <w:spacing w:after="0"/>
        <w:ind w:left="4" w:firstLine="691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85297E" w:rsidRPr="00F652EE" w:rsidRDefault="0093226F">
      <w:pPr>
        <w:spacing w:after="0"/>
        <w:ind w:left="4" w:firstLine="691"/>
        <w:jc w:val="both"/>
        <w:rPr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t xml:space="preserve">В связи с кадровыми изменениями в комитете по труду и занятости населения Курской области </w:t>
      </w:r>
      <w:proofErr w:type="gramStart"/>
      <w:r w:rsidRPr="00F652EE">
        <w:rPr>
          <w:rFonts w:ascii="Times New Roman" w:eastAsia="Times New Roman" w:hAnsi="Times New Roman" w:cs="Times New Roman"/>
          <w:sz w:val="26"/>
          <w:lang w:val="ru-RU"/>
        </w:rPr>
        <w:t>п</w:t>
      </w:r>
      <w:proofErr w:type="gramEnd"/>
      <w:r w:rsidRPr="00F652EE">
        <w:rPr>
          <w:rFonts w:ascii="Times New Roman" w:eastAsia="Times New Roman" w:hAnsi="Times New Roman" w:cs="Times New Roman"/>
          <w:sz w:val="26"/>
          <w:lang w:val="ru-RU"/>
        </w:rPr>
        <w:t xml:space="preserve"> р и к аз ы в а ю:</w:t>
      </w:r>
    </w:p>
    <w:p w:rsidR="0085297E" w:rsidRPr="00F652EE" w:rsidRDefault="0093226F">
      <w:pPr>
        <w:numPr>
          <w:ilvl w:val="0"/>
          <w:numId w:val="1"/>
        </w:numPr>
        <w:spacing w:after="0"/>
        <w:ind w:firstLine="730"/>
        <w:jc w:val="both"/>
        <w:rPr>
          <w:lang w:val="ru-RU"/>
        </w:rPr>
      </w:pPr>
      <w:proofErr w:type="gramStart"/>
      <w:r w:rsidRPr="00F652EE">
        <w:rPr>
          <w:rFonts w:ascii="Times New Roman" w:eastAsia="Times New Roman" w:hAnsi="Times New Roman" w:cs="Times New Roman"/>
          <w:sz w:val="26"/>
          <w:lang w:val="ru-RU"/>
        </w:rPr>
        <w:t>Перечень должностей государственной гражданской службы Курской области, при замещении которых государственные гражданские служащие комитета по труду и занятости населения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комитета от 07.12.2021 № 01-442, изложить в</w:t>
      </w:r>
      <w:proofErr w:type="gramEnd"/>
      <w:r w:rsidRPr="00F652EE">
        <w:rPr>
          <w:rFonts w:ascii="Times New Roman" w:eastAsia="Times New Roman" w:hAnsi="Times New Roman" w:cs="Times New Roman"/>
          <w:sz w:val="26"/>
          <w:lang w:val="ru-RU"/>
        </w:rPr>
        <w:t xml:space="preserve"> новой редакции (прилагается).</w:t>
      </w:r>
    </w:p>
    <w:p w:rsidR="0085297E" w:rsidRPr="00F652EE" w:rsidRDefault="0093226F">
      <w:pPr>
        <w:numPr>
          <w:ilvl w:val="0"/>
          <w:numId w:val="1"/>
        </w:numPr>
        <w:spacing w:after="78"/>
        <w:ind w:firstLine="730"/>
        <w:jc w:val="both"/>
        <w:rPr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t>Приказ вступает в силу со дня подписания.</w:t>
      </w:r>
    </w:p>
    <w:p w:rsidR="0085297E" w:rsidRPr="00F652EE" w:rsidRDefault="0093226F">
      <w:pPr>
        <w:tabs>
          <w:tab w:val="center" w:pos="5064"/>
          <w:tab w:val="right" w:pos="9075"/>
        </w:tabs>
        <w:spacing w:after="663"/>
        <w:rPr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t>Председатель комитета</w:t>
      </w:r>
      <w:r w:rsidRPr="00F652EE">
        <w:rPr>
          <w:rFonts w:ascii="Times New Roman" w:eastAsia="Times New Roman" w:hAnsi="Times New Roman" w:cs="Times New Roman"/>
          <w:sz w:val="26"/>
          <w:lang w:val="ru-RU"/>
        </w:rPr>
        <w:tab/>
      </w:r>
      <w:r w:rsidRPr="00F652EE">
        <w:rPr>
          <w:rFonts w:ascii="Times New Roman" w:eastAsia="Times New Roman" w:hAnsi="Times New Roman" w:cs="Times New Roman"/>
          <w:sz w:val="26"/>
          <w:lang w:val="ru-RU"/>
        </w:rPr>
        <w:tab/>
      </w:r>
      <w:r w:rsidR="00F652EE">
        <w:rPr>
          <w:rFonts w:ascii="Times New Roman" w:eastAsia="Times New Roman" w:hAnsi="Times New Roman" w:cs="Times New Roman"/>
          <w:sz w:val="26"/>
          <w:lang w:val="ru-RU"/>
        </w:rPr>
        <w:t xml:space="preserve">          </w:t>
      </w:r>
      <w:r w:rsidR="00F652EE">
        <w:rPr>
          <w:noProof/>
          <w:lang w:val="ru-RU" w:eastAsia="ru-RU"/>
        </w:rPr>
        <w:drawing>
          <wp:inline distT="0" distB="0" distL="0" distR="0" wp14:anchorId="5B8006A1" wp14:editId="598B35AA">
            <wp:extent cx="1329368" cy="615726"/>
            <wp:effectExtent l="0" t="0" r="0" b="0"/>
            <wp:docPr id="1205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368" cy="61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2EE">
        <w:rPr>
          <w:rFonts w:ascii="Times New Roman" w:eastAsia="Times New Roman" w:hAnsi="Times New Roman" w:cs="Times New Roman"/>
          <w:sz w:val="26"/>
          <w:lang w:val="ru-RU"/>
        </w:rPr>
        <w:t xml:space="preserve">            </w:t>
      </w:r>
      <w:r w:rsidRPr="00F652EE">
        <w:rPr>
          <w:rFonts w:ascii="Times New Roman" w:eastAsia="Times New Roman" w:hAnsi="Times New Roman" w:cs="Times New Roman"/>
          <w:sz w:val="26"/>
          <w:lang w:val="ru-RU"/>
        </w:rPr>
        <w:t>ЕВ. Кулагина</w:t>
      </w:r>
    </w:p>
    <w:p w:rsidR="0085297E" w:rsidRPr="00F652EE" w:rsidRDefault="00F652EE" w:rsidP="00F652EE">
      <w:pPr>
        <w:spacing w:after="3"/>
        <w:rPr>
          <w:lang w:val="ru-RU"/>
        </w:rPr>
      </w:pPr>
      <w:r>
        <w:rPr>
          <w:rFonts w:ascii="Times New Roman" w:eastAsia="Times New Roman" w:hAnsi="Times New Roman" w:cs="Times New Roman"/>
          <w:sz w:val="18"/>
          <w:lang w:val="ru-RU"/>
        </w:rPr>
        <w:t>М.Ю</w:t>
      </w:r>
      <w:r w:rsidR="0093226F" w:rsidRPr="00F652EE">
        <w:rPr>
          <w:rFonts w:ascii="Times New Roman" w:eastAsia="Times New Roman" w:hAnsi="Times New Roman" w:cs="Times New Roman"/>
          <w:sz w:val="18"/>
          <w:lang w:val="ru-RU"/>
        </w:rPr>
        <w:t>. Кравченко</w:t>
      </w:r>
    </w:p>
    <w:p w:rsidR="0085297E" w:rsidRPr="00F652EE" w:rsidRDefault="0093226F">
      <w:pPr>
        <w:spacing w:after="3"/>
        <w:ind w:hanging="10"/>
        <w:rPr>
          <w:lang w:val="ru-RU"/>
        </w:rPr>
      </w:pPr>
      <w:r w:rsidRPr="00F652EE">
        <w:rPr>
          <w:rFonts w:ascii="Times New Roman" w:eastAsia="Times New Roman" w:hAnsi="Times New Roman" w:cs="Times New Roman"/>
          <w:sz w:val="18"/>
          <w:lang w:val="ru-RU"/>
        </w:rPr>
        <w:t>54-03-02 доб. 165</w:t>
      </w:r>
    </w:p>
    <w:p w:rsidR="00F652EE" w:rsidRDefault="0093226F" w:rsidP="00F652EE">
      <w:pPr>
        <w:spacing w:after="0" w:line="265" w:lineRule="auto"/>
        <w:ind w:left="215" w:right="81" w:firstLine="69"/>
        <w:jc w:val="center"/>
        <w:rPr>
          <w:rFonts w:ascii="Times New Roman" w:eastAsia="Times New Roman" w:hAnsi="Times New Roman" w:cs="Times New Roman"/>
          <w:sz w:val="26"/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lastRenderedPageBreak/>
        <w:t>Перечень</w:t>
      </w:r>
    </w:p>
    <w:p w:rsidR="0085297E" w:rsidRDefault="0093226F" w:rsidP="00F652EE">
      <w:pPr>
        <w:spacing w:after="0" w:line="265" w:lineRule="auto"/>
        <w:ind w:left="215" w:right="81" w:hanging="73"/>
        <w:jc w:val="center"/>
        <w:rPr>
          <w:rFonts w:ascii="Times New Roman" w:eastAsia="Times New Roman" w:hAnsi="Times New Roman" w:cs="Times New Roman"/>
          <w:sz w:val="26"/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t xml:space="preserve"> </w:t>
      </w:r>
      <w:proofErr w:type="gramStart"/>
      <w:r w:rsidRPr="00F652EE">
        <w:rPr>
          <w:rFonts w:ascii="Times New Roman" w:eastAsia="Times New Roman" w:hAnsi="Times New Roman" w:cs="Times New Roman"/>
          <w:sz w:val="26"/>
          <w:lang w:val="ru-RU"/>
        </w:rPr>
        <w:t>должностей государственной гражданской службы Курской области, при замещении которых государственные гражданские служащие комитета по труду и занятости населения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</w:t>
      </w:r>
      <w:r w:rsidR="00F652EE">
        <w:rPr>
          <w:rFonts w:ascii="Times New Roman" w:eastAsia="Times New Roman" w:hAnsi="Times New Roman" w:cs="Times New Roman"/>
          <w:sz w:val="26"/>
          <w:lang w:val="ru-RU"/>
        </w:rPr>
        <w:t xml:space="preserve"> </w:t>
      </w:r>
      <w:r w:rsidRPr="00F652EE">
        <w:rPr>
          <w:rFonts w:ascii="Times New Roman" w:eastAsia="Times New Roman" w:hAnsi="Times New Roman" w:cs="Times New Roman"/>
          <w:sz w:val="26"/>
          <w:lang w:val="ru-RU"/>
        </w:rPr>
        <w:t>(супруга) и несовершеннолетних детей</w:t>
      </w:r>
      <w:proofErr w:type="gramEnd"/>
    </w:p>
    <w:p w:rsidR="00F652EE" w:rsidRPr="00F652EE" w:rsidRDefault="00F652EE" w:rsidP="00F652EE">
      <w:pPr>
        <w:spacing w:after="0" w:line="265" w:lineRule="auto"/>
        <w:ind w:left="215" w:right="81" w:hanging="73"/>
        <w:jc w:val="center"/>
        <w:rPr>
          <w:lang w:val="ru-RU"/>
        </w:rPr>
      </w:pPr>
    </w:p>
    <w:p w:rsidR="0085297E" w:rsidRDefault="0093226F">
      <w:pPr>
        <w:spacing w:after="0"/>
        <w:ind w:left="86" w:hanging="1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F652EE">
        <w:rPr>
          <w:rFonts w:ascii="Times New Roman" w:eastAsia="Times New Roman" w:hAnsi="Times New Roman" w:cs="Times New Roman"/>
          <w:sz w:val="26"/>
          <w:lang w:val="ru-RU"/>
        </w:rPr>
        <w:t>Раздел 1. Должности государственной гражданской службы Курской области</w:t>
      </w:r>
    </w:p>
    <w:p w:rsidR="00F652EE" w:rsidRPr="00842E37" w:rsidRDefault="00F652EE">
      <w:pPr>
        <w:spacing w:after="0"/>
        <w:ind w:left="86" w:hanging="10"/>
        <w:jc w:val="both"/>
        <w:rPr>
          <w:sz w:val="26"/>
          <w:szCs w:val="26"/>
          <w:lang w:val="ru-RU"/>
        </w:rPr>
      </w:pPr>
    </w:p>
    <w:tbl>
      <w:tblPr>
        <w:tblStyle w:val="TableGrid"/>
        <w:tblW w:w="9299" w:type="dxa"/>
        <w:tblInd w:w="33" w:type="dxa"/>
        <w:tblCellMar>
          <w:top w:w="5" w:type="dxa"/>
          <w:left w:w="101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8473"/>
      </w:tblGrid>
      <w:tr w:rsidR="0085297E" w:rsidRPr="00842E37">
        <w:trPr>
          <w:trHeight w:val="592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297E" w:rsidRPr="00842E37" w:rsidRDefault="00F652EE">
            <w:pPr>
              <w:ind w:left="10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proofErr w:type="gramStart"/>
            <w:r w:rsidR="0093226F"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93226F"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right="1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должности</w:t>
            </w:r>
            <w:proofErr w:type="spellEnd"/>
          </w:p>
        </w:tc>
      </w:tr>
      <w:tr w:rsidR="0085297E" w:rsidRPr="00842E37">
        <w:trPr>
          <w:trHeight w:val="301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24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F652EE">
            <w:pPr>
              <w:ind w:left="5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652EE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упр</w:t>
            </w: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</w:t>
            </w:r>
            <w:proofErr w:type="spellEnd"/>
          </w:p>
        </w:tc>
      </w:tr>
      <w:tr w:rsidR="0085297E" w:rsidRPr="00842E37">
        <w:trPr>
          <w:trHeight w:val="295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right="5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F652EE">
            <w:pPr>
              <w:ind w:left="5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начальника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652EE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652EE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упр</w:t>
            </w: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</w:t>
            </w:r>
            <w:proofErr w:type="spellEnd"/>
          </w:p>
        </w:tc>
      </w:tr>
      <w:tr w:rsidR="0085297E" w:rsidRPr="00842E37">
        <w:trPr>
          <w:trHeight w:val="298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right="5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З.</w:t>
            </w:r>
          </w:p>
        </w:tc>
        <w:tc>
          <w:tcPr>
            <w:tcW w:w="8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</w:t>
            </w:r>
            <w:proofErr w:type="spellEnd"/>
          </w:p>
        </w:tc>
      </w:tr>
      <w:tr w:rsidR="0085297E" w:rsidRPr="00842E37">
        <w:trPr>
          <w:trHeight w:val="298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right="14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начальника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</w:t>
            </w:r>
            <w:proofErr w:type="spellEnd"/>
          </w:p>
        </w:tc>
      </w:tr>
    </w:tbl>
    <w:p w:rsidR="00F652EE" w:rsidRPr="00842E37" w:rsidRDefault="00F652EE">
      <w:pPr>
        <w:spacing w:after="0" w:line="265" w:lineRule="auto"/>
        <w:ind w:left="225" w:right="215" w:hanging="1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5297E" w:rsidRPr="00842E37" w:rsidRDefault="0093226F">
      <w:pPr>
        <w:spacing w:after="0" w:line="265" w:lineRule="auto"/>
        <w:ind w:left="225" w:right="215" w:hanging="1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42E37">
        <w:rPr>
          <w:rFonts w:ascii="Times New Roman" w:eastAsia="Times New Roman" w:hAnsi="Times New Roman" w:cs="Times New Roman"/>
          <w:sz w:val="26"/>
          <w:szCs w:val="26"/>
          <w:lang w:val="ru-RU"/>
        </w:rPr>
        <w:t>Раздел П. Должности государственной гражданской службы Курской области, замещение которых связано с коррупционными рисками</w:t>
      </w:r>
    </w:p>
    <w:p w:rsidR="00F652EE" w:rsidRPr="00842E37" w:rsidRDefault="00F652EE">
      <w:pPr>
        <w:spacing w:after="0" w:line="265" w:lineRule="auto"/>
        <w:ind w:left="225" w:right="215" w:hanging="10"/>
        <w:jc w:val="center"/>
        <w:rPr>
          <w:sz w:val="26"/>
          <w:szCs w:val="26"/>
          <w:lang w:val="ru-RU"/>
        </w:rPr>
      </w:pPr>
    </w:p>
    <w:tbl>
      <w:tblPr>
        <w:tblStyle w:val="TableGrid"/>
        <w:tblW w:w="9031" w:type="dxa"/>
        <w:tblInd w:w="-111" w:type="dxa"/>
        <w:tblCellMar>
          <w:top w:w="34" w:type="dxa"/>
          <w:right w:w="38" w:type="dxa"/>
        </w:tblCellMar>
        <w:tblLook w:val="04A0" w:firstRow="1" w:lastRow="0" w:firstColumn="1" w:lastColumn="0" w:noHBand="0" w:noVBand="1"/>
      </w:tblPr>
      <w:tblGrid>
        <w:gridCol w:w="642"/>
        <w:gridCol w:w="58"/>
        <w:gridCol w:w="5226"/>
        <w:gridCol w:w="3091"/>
        <w:gridCol w:w="14"/>
      </w:tblGrid>
      <w:tr w:rsidR="0085297E" w:rsidRPr="00842E37" w:rsidTr="00842E37">
        <w:trPr>
          <w:trHeight w:val="645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297E" w:rsidRPr="00842E37" w:rsidRDefault="00F652EE">
            <w:pPr>
              <w:ind w:left="7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42E3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842E3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842E3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299" w:right="19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Наименование структурного подразделения, должности государственной гражданской службы Курской области</w:t>
            </w:r>
          </w:p>
        </w:tc>
      </w:tr>
      <w:tr w:rsidR="0085297E" w:rsidRPr="00842E37" w:rsidTr="00842E37">
        <w:trPr>
          <w:trHeight w:val="451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81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117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Референт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302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52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5297E" w:rsidRPr="00842E37" w:rsidRDefault="00F652EE" w:rsidP="00842E37">
            <w:pPr>
              <w:ind w:right="133"/>
              <w:jc w:val="center"/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Упр</w:t>
            </w:r>
            <w:r w:rsidR="0093226F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авление бюджетного плани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</w:t>
            </w:r>
            <w:r w:rsidR="0093226F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ования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93226F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F652EE" w:rsidP="00842E37">
            <w:pPr>
              <w:rPr>
                <w:b/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ф</w:t>
            </w:r>
            <w:proofErr w:type="spellStart"/>
            <w:r w:rsidR="0093226F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инанси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</w:t>
            </w:r>
            <w:proofErr w:type="spellStart"/>
            <w:r w:rsidR="0093226F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ования</w:t>
            </w:r>
            <w:proofErr w:type="spellEnd"/>
          </w:p>
        </w:tc>
      </w:tr>
      <w:tr w:rsidR="0085297E" w:rsidRPr="00842E37" w:rsidTr="00842E37">
        <w:trPr>
          <w:trHeight w:val="298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77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F652EE">
            <w:pPr>
              <w:ind w:left="107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Ре</w:t>
            </w:r>
            <w:proofErr w:type="spellEnd"/>
            <w:r w:rsidR="00F652EE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</w:t>
            </w: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F652EE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ент</w:t>
            </w:r>
            <w:proofErr w:type="spellEnd"/>
          </w:p>
        </w:tc>
      </w:tr>
      <w:tr w:rsidR="0085297E" w:rsidRPr="00842E37" w:rsidTr="00842E37">
        <w:trPr>
          <w:trHeight w:val="299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43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F652EE">
            <w:pPr>
              <w:ind w:left="107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="00F652EE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льтант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294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677"/>
              <w:jc w:val="center"/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Отдел п</w:t>
            </w:r>
            <w:r w:rsidR="00F652EE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рофор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иентации и п</w:t>
            </w:r>
            <w:r w:rsidR="00F652EE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роф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ессионального об</w:t>
            </w:r>
            <w:r w:rsidR="00F652EE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чения</w:t>
            </w:r>
          </w:p>
        </w:tc>
      </w:tr>
      <w:tr w:rsidR="0085297E" w:rsidRPr="00842E37" w:rsidTr="00842E37">
        <w:trPr>
          <w:trHeight w:val="298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67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03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Ре</w:t>
            </w:r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ферент</w:t>
            </w:r>
            <w:proofErr w:type="spellEnd"/>
          </w:p>
        </w:tc>
      </w:tr>
      <w:tr w:rsidR="0085297E" w:rsidRPr="00842E37" w:rsidTr="00842E37">
        <w:trPr>
          <w:trHeight w:val="295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43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07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льтант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301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72"/>
              <w:jc w:val="center"/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Уп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равление содействия трудоустройству и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анализа 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ынка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труда</w:t>
            </w:r>
          </w:p>
        </w:tc>
      </w:tr>
      <w:tr w:rsidR="0085297E" w:rsidRPr="00842E37" w:rsidTr="00842E37">
        <w:trPr>
          <w:trHeight w:val="306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48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03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Ре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</w:t>
            </w: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ент</w:t>
            </w:r>
            <w:proofErr w:type="spellEnd"/>
          </w:p>
        </w:tc>
      </w:tr>
      <w:tr w:rsidR="0085297E" w:rsidRPr="00842E37" w:rsidTr="00842E37">
        <w:trPr>
          <w:trHeight w:val="301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38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03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льтант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305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 w:rsidP="00842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Отдел ох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аны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ру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да и гос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ударственной 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экспе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ртизы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словий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труда</w:t>
            </w:r>
          </w:p>
        </w:tc>
      </w:tr>
      <w:tr w:rsidR="0085297E" w:rsidRPr="00842E37" w:rsidTr="00842E37">
        <w:trPr>
          <w:trHeight w:val="298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57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03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Ре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</w:t>
            </w: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586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1550" w:hanging="1224"/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</w:tr>
      <w:tr w:rsidR="0085297E" w:rsidRPr="00842E37" w:rsidTr="00842E37">
        <w:trPr>
          <w:trHeight w:val="301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43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93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Ре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</w:t>
            </w: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ент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301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335"/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Отдел кад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овой и о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ганизационной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р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аботы</w:t>
            </w:r>
          </w:p>
        </w:tc>
      </w:tr>
      <w:tr w:rsidR="0085297E" w:rsidRPr="00842E37" w:rsidTr="00842E37">
        <w:trPr>
          <w:trHeight w:val="302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33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88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льтант</w:t>
            </w:r>
            <w:proofErr w:type="spellEnd"/>
          </w:p>
        </w:tc>
      </w:tr>
      <w:tr w:rsidR="0085297E" w:rsidRPr="00842E37" w:rsidTr="00842E37">
        <w:trPr>
          <w:gridAfter w:val="1"/>
          <w:wAfter w:w="14" w:type="dxa"/>
          <w:trHeight w:val="291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1642"/>
              <w:rPr>
                <w:b/>
                <w:sz w:val="26"/>
                <w:szCs w:val="26"/>
                <w:lang w:val="ru-RU"/>
              </w:rPr>
            </w:pP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Отдел </w:t>
            </w:r>
            <w:proofErr w:type="gramStart"/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социально-т</w:t>
            </w:r>
            <w:r w:rsidR="00842E37"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ру</w:t>
            </w:r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довых</w:t>
            </w:r>
            <w:proofErr w:type="gramEnd"/>
            <w:r w:rsidRPr="00842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отношении</w:t>
            </w:r>
          </w:p>
        </w:tc>
      </w:tr>
      <w:tr w:rsidR="0085297E" w:rsidRPr="00842E37" w:rsidTr="00842E37">
        <w:trPr>
          <w:trHeight w:val="293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>
            <w:pPr>
              <w:ind w:left="29"/>
              <w:jc w:val="center"/>
              <w:rPr>
                <w:sz w:val="26"/>
                <w:szCs w:val="26"/>
              </w:rPr>
            </w:pPr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85297E">
            <w:pPr>
              <w:rPr>
                <w:sz w:val="26"/>
                <w:szCs w:val="26"/>
              </w:rPr>
            </w:pPr>
          </w:p>
        </w:tc>
        <w:tc>
          <w:tcPr>
            <w:tcW w:w="8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97E" w:rsidRPr="00842E37" w:rsidRDefault="0093226F" w:rsidP="00842E37">
            <w:pPr>
              <w:ind w:left="88"/>
              <w:rPr>
                <w:sz w:val="26"/>
                <w:szCs w:val="26"/>
              </w:rPr>
            </w:pP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proofErr w:type="spellEnd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</w:t>
            </w:r>
            <w:proofErr w:type="spellEnd"/>
            <w:r w:rsidR="00842E37" w:rsidRPr="00842E3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proofErr w:type="spellStart"/>
            <w:r w:rsidRPr="00842E37">
              <w:rPr>
                <w:rFonts w:ascii="Times New Roman" w:eastAsia="Times New Roman" w:hAnsi="Times New Roman" w:cs="Times New Roman"/>
                <w:sz w:val="26"/>
                <w:szCs w:val="26"/>
              </w:rPr>
              <w:t>льтант</w:t>
            </w:r>
            <w:proofErr w:type="spellEnd"/>
          </w:p>
        </w:tc>
      </w:tr>
    </w:tbl>
    <w:p w:rsidR="006B531E" w:rsidRPr="00842E37" w:rsidRDefault="006B531E">
      <w:pPr>
        <w:rPr>
          <w:sz w:val="26"/>
          <w:szCs w:val="26"/>
        </w:rPr>
      </w:pPr>
    </w:p>
    <w:sectPr w:rsidR="006B531E" w:rsidRPr="00842E37" w:rsidSect="00F652EE">
      <w:pgSz w:w="12100" w:h="16580"/>
      <w:pgMar w:top="1134" w:right="851" w:bottom="99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C94"/>
    <w:multiLevelType w:val="hybridMultilevel"/>
    <w:tmpl w:val="2AF6ADD2"/>
    <w:lvl w:ilvl="0" w:tplc="C450D7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324B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E240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C242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225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88A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0C4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8C6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E5D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E"/>
    <w:rsid w:val="006B531E"/>
    <w:rsid w:val="00842E37"/>
    <w:rsid w:val="0085297E"/>
    <w:rsid w:val="0093226F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EE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E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EACD-07DE-479B-8128-5951054B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Кравченко М.Ю.</cp:lastModifiedBy>
  <cp:revision>3</cp:revision>
  <dcterms:created xsi:type="dcterms:W3CDTF">2023-12-05T07:59:00Z</dcterms:created>
  <dcterms:modified xsi:type="dcterms:W3CDTF">2023-12-05T08:18:00Z</dcterms:modified>
</cp:coreProperties>
</file>