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20" w:rsidRDefault="00D37920">
      <w:pPr>
        <w:pStyle w:val="ConsPlusNormal0"/>
        <w:jc w:val="both"/>
        <w:outlineLvl w:val="0"/>
      </w:pPr>
    </w:p>
    <w:p w:rsidR="00D37920" w:rsidRDefault="00E20D6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37920" w:rsidRDefault="00D37920">
      <w:pPr>
        <w:pStyle w:val="ConsPlusTitle0"/>
        <w:jc w:val="center"/>
      </w:pPr>
    </w:p>
    <w:p w:rsidR="00D37920" w:rsidRDefault="00E20D6F">
      <w:pPr>
        <w:pStyle w:val="ConsPlusTitle0"/>
        <w:jc w:val="center"/>
      </w:pPr>
      <w:r>
        <w:t>ПОСТАНОВЛЕНИЕ</w:t>
      </w:r>
    </w:p>
    <w:p w:rsidR="00D37920" w:rsidRDefault="00E20D6F">
      <w:pPr>
        <w:pStyle w:val="ConsPlusTitle0"/>
        <w:jc w:val="center"/>
      </w:pPr>
      <w:r>
        <w:t>от 27 мая 2021 г. N 800</w:t>
      </w:r>
    </w:p>
    <w:p w:rsidR="00D37920" w:rsidRDefault="00D37920">
      <w:pPr>
        <w:pStyle w:val="ConsPlusTitle0"/>
        <w:jc w:val="center"/>
      </w:pPr>
    </w:p>
    <w:p w:rsidR="00D37920" w:rsidRDefault="00E20D6F">
      <w:pPr>
        <w:pStyle w:val="ConsPlusTitle0"/>
        <w:jc w:val="center"/>
      </w:pPr>
      <w:r>
        <w:t>О РЕАЛИЗАЦИИ</w:t>
      </w:r>
    </w:p>
    <w:p w:rsidR="00D37920" w:rsidRDefault="00E20D6F">
      <w:pPr>
        <w:pStyle w:val="ConsPlusTitle0"/>
        <w:jc w:val="center"/>
      </w:pPr>
      <w:r>
        <w:t>МЕРОПРИЯТИЙ ПО ОРГАНИЗАЦИИ ПРОФЕССИОНАЛЬНОГО ОБУЧЕНИЯ</w:t>
      </w:r>
    </w:p>
    <w:p w:rsidR="00D37920" w:rsidRDefault="00E20D6F">
      <w:pPr>
        <w:pStyle w:val="ConsPlusTitle0"/>
        <w:jc w:val="center"/>
      </w:pPr>
      <w:r>
        <w:t xml:space="preserve">И ДОПОЛНИТЕЛЬНОГО ПРОФЕССИОНАЛЬНОГО ОБРАЗОВАНИЯ </w:t>
      </w:r>
      <w:proofErr w:type="gramStart"/>
      <w:r>
        <w:t>ОТДЕЛЬНЫХ</w:t>
      </w:r>
      <w:proofErr w:type="gramEnd"/>
    </w:p>
    <w:p w:rsidR="00D37920" w:rsidRDefault="00E20D6F">
      <w:pPr>
        <w:pStyle w:val="ConsPlusTitle0"/>
        <w:jc w:val="center"/>
      </w:pPr>
      <w:r>
        <w:t>КАТЕГОРИЙ ГРАЖДАН НА ПЕРИОД ДО 2024 ГОДА</w:t>
      </w:r>
    </w:p>
    <w:p w:rsidR="00D37920" w:rsidRDefault="00D379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379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7920" w:rsidRDefault="00E20D6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03.09.2021 </w:t>
            </w:r>
            <w:hyperlink r:id="rId7" w:tooltip="Постановление Правительства РФ от 03.09.2021 N 1484 &quot;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&quot; {Консул">
              <w:r>
                <w:rPr>
                  <w:color w:val="0000FF"/>
                </w:rPr>
                <w:t>N 1484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8" w:tooltip="Постановление Правительства РФ от 05.03.2022 N 290 &quot;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&quot; {Консуль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 xml:space="preserve">, от 18.03.2022 </w:t>
            </w:r>
            <w:hyperlink r:id="rId9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 xml:space="preserve">, от 02.09.2022 </w:t>
            </w:r>
            <w:hyperlink r:id="rId10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>,</w:t>
            </w:r>
          </w:p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1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 xml:space="preserve">, от 28.04.2023 </w:t>
            </w:r>
            <w:hyperlink r:id="rId12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</w:tr>
    </w:tbl>
    <w:p w:rsidR="00D37920" w:rsidRDefault="00D37920">
      <w:pPr>
        <w:pStyle w:val="ConsPlusNormal0"/>
        <w:ind w:firstLine="540"/>
        <w:jc w:val="both"/>
      </w:pPr>
    </w:p>
    <w:p w:rsidR="00D37920" w:rsidRDefault="00E20D6F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года.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2. </w:t>
      </w:r>
      <w:hyperlink r:id="rId13" w:tooltip="Постановление Правительства РФ от 13.03.2021 N 369 &quot;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">
        <w:proofErr w:type="gramStart"/>
        <w:r>
          <w:rPr>
            <w:color w:val="0000FF"/>
          </w:rPr>
          <w:t>Пункт 8</w:t>
        </w:r>
      </w:hyperlink>
      <w:r>
        <w:t xml:space="preserve"> Правил предоставления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</w:t>
      </w:r>
      <w:r>
        <w:t>ерального проекта "Содействие занятости" национального проекта "Демография", утвержденных постановлением Правительства Российской Федерации от 13 марта 2021 г. N 369 "О предоставлении грантов в форме субсидий из федерального бюджета некоммерческим организа</w:t>
      </w:r>
      <w:r>
        <w:t>циям на</w:t>
      </w:r>
      <w:proofErr w:type="gramEnd"/>
      <w:r>
        <w:t xml:space="preserve">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(Собрание законодат</w:t>
      </w:r>
      <w:r>
        <w:t>ельства Российской Федерации, 2021, N 13, ст. 2230), после слов "Организации, осуществляющие образовательную деятельность</w:t>
      </w:r>
      <w:proofErr w:type="gramStart"/>
      <w:r>
        <w:t>,"</w:t>
      </w:r>
      <w:proofErr w:type="gramEnd"/>
      <w:r>
        <w:t xml:space="preserve"> дополнить словами "включенные в перечни, указанные в пункте 14 Положения о реализации мероприятий по организации профессионального о</w:t>
      </w:r>
      <w:r>
        <w:t>бучения и дополнительного профессионального образования отдельных категорий граждан на период до 2024 года, утвержденного постановлением Правительства Российской Федерации от 27 мая 2021 г. N 800 "О реализации мероприятий по организации профессионального о</w:t>
      </w:r>
      <w:r>
        <w:t>бучения и дополнительного профессионального образования отдельных категорий граждан на период до 2024 года"</w:t>
      </w:r>
      <w:proofErr w:type="gramStart"/>
      <w:r>
        <w:t>,"</w:t>
      </w:r>
      <w:proofErr w:type="gramEnd"/>
      <w:r>
        <w:t>.</w:t>
      </w:r>
    </w:p>
    <w:p w:rsidR="00D37920" w:rsidRDefault="00D37920">
      <w:pPr>
        <w:pStyle w:val="ConsPlusNormal0"/>
        <w:ind w:firstLine="540"/>
        <w:jc w:val="both"/>
      </w:pPr>
    </w:p>
    <w:p w:rsidR="00D37920" w:rsidRDefault="00E20D6F">
      <w:pPr>
        <w:pStyle w:val="ConsPlusNormal0"/>
        <w:jc w:val="right"/>
      </w:pPr>
      <w:r>
        <w:t>Председатель Правительства</w:t>
      </w:r>
    </w:p>
    <w:p w:rsidR="00D37920" w:rsidRDefault="00E20D6F">
      <w:pPr>
        <w:pStyle w:val="ConsPlusNormal0"/>
        <w:jc w:val="right"/>
      </w:pPr>
      <w:r>
        <w:t>Российской Федерации</w:t>
      </w:r>
    </w:p>
    <w:p w:rsidR="00D37920" w:rsidRDefault="00E20D6F">
      <w:pPr>
        <w:pStyle w:val="ConsPlusNormal0"/>
        <w:jc w:val="right"/>
      </w:pPr>
      <w:r>
        <w:t>М.МИШУСТИН</w:t>
      </w:r>
    </w:p>
    <w:p w:rsidR="00D37920" w:rsidRDefault="00D37920">
      <w:pPr>
        <w:pStyle w:val="ConsPlusNormal0"/>
        <w:ind w:firstLine="540"/>
        <w:jc w:val="both"/>
      </w:pPr>
    </w:p>
    <w:p w:rsidR="00D37920" w:rsidRDefault="00D37920">
      <w:pPr>
        <w:pStyle w:val="ConsPlusNormal0"/>
        <w:ind w:firstLine="540"/>
        <w:jc w:val="both"/>
      </w:pPr>
    </w:p>
    <w:p w:rsidR="00D37920" w:rsidRDefault="00D37920">
      <w:pPr>
        <w:pStyle w:val="ConsPlusNormal0"/>
        <w:ind w:firstLine="540"/>
        <w:jc w:val="both"/>
      </w:pPr>
    </w:p>
    <w:p w:rsidR="00D37920" w:rsidRDefault="00D37920">
      <w:pPr>
        <w:pStyle w:val="ConsPlusNormal0"/>
        <w:ind w:firstLine="540"/>
        <w:jc w:val="both"/>
      </w:pPr>
    </w:p>
    <w:p w:rsidR="00D37920" w:rsidRDefault="00D37920">
      <w:pPr>
        <w:pStyle w:val="ConsPlusNormal0"/>
        <w:ind w:firstLine="540"/>
        <w:jc w:val="both"/>
      </w:pPr>
    </w:p>
    <w:p w:rsidR="00D37920" w:rsidRDefault="00E20D6F">
      <w:pPr>
        <w:pStyle w:val="ConsPlusNormal0"/>
        <w:jc w:val="right"/>
        <w:outlineLvl w:val="0"/>
      </w:pPr>
      <w:r>
        <w:t>Утверждено</w:t>
      </w:r>
    </w:p>
    <w:p w:rsidR="00D37920" w:rsidRDefault="00E20D6F">
      <w:pPr>
        <w:pStyle w:val="ConsPlusNormal0"/>
        <w:jc w:val="right"/>
      </w:pPr>
      <w:r>
        <w:t>постановлением Правительства</w:t>
      </w:r>
    </w:p>
    <w:p w:rsidR="00D37920" w:rsidRDefault="00E20D6F">
      <w:pPr>
        <w:pStyle w:val="ConsPlusNormal0"/>
        <w:jc w:val="right"/>
      </w:pPr>
      <w:r>
        <w:t>Российской Федерации</w:t>
      </w:r>
    </w:p>
    <w:p w:rsidR="00D37920" w:rsidRDefault="00E20D6F">
      <w:pPr>
        <w:pStyle w:val="ConsPlusNormal0"/>
        <w:jc w:val="right"/>
      </w:pPr>
      <w:r>
        <w:t>от 27 мая 2021 г. N</w:t>
      </w:r>
      <w:r>
        <w:t xml:space="preserve"> 800</w:t>
      </w:r>
    </w:p>
    <w:p w:rsidR="00D37920" w:rsidRDefault="00D37920">
      <w:pPr>
        <w:pStyle w:val="ConsPlusNormal0"/>
        <w:jc w:val="center"/>
      </w:pPr>
    </w:p>
    <w:p w:rsidR="00D37920" w:rsidRDefault="00E20D6F">
      <w:pPr>
        <w:pStyle w:val="ConsPlusTitle0"/>
        <w:jc w:val="center"/>
      </w:pPr>
      <w:bookmarkStart w:id="0" w:name="P32"/>
      <w:bookmarkEnd w:id="0"/>
      <w:r>
        <w:t>ПОЛОЖЕНИЕ</w:t>
      </w:r>
    </w:p>
    <w:p w:rsidR="00D37920" w:rsidRDefault="00E20D6F">
      <w:pPr>
        <w:pStyle w:val="ConsPlusTitle0"/>
        <w:jc w:val="center"/>
      </w:pPr>
      <w:r>
        <w:t xml:space="preserve">О РЕАЛИЗАЦИИ МЕРОПРИЯТИЙ ПО ОРГАНИЗАЦИИ </w:t>
      </w:r>
      <w:proofErr w:type="gramStart"/>
      <w:r>
        <w:t>ПРОФЕССИОНАЛЬНОГО</w:t>
      </w:r>
      <w:proofErr w:type="gramEnd"/>
    </w:p>
    <w:p w:rsidR="00D37920" w:rsidRDefault="00E20D6F">
      <w:pPr>
        <w:pStyle w:val="ConsPlusTitle0"/>
        <w:jc w:val="center"/>
      </w:pPr>
      <w:r>
        <w:t>ОБУЧЕНИЯ И ДОПОЛНИТЕЛЬНОГО ПРОФЕССИОНАЛЬНОГО ОБРАЗОВАНИЯ</w:t>
      </w:r>
    </w:p>
    <w:p w:rsidR="00D37920" w:rsidRDefault="00E20D6F">
      <w:pPr>
        <w:pStyle w:val="ConsPlusTitle0"/>
        <w:jc w:val="center"/>
      </w:pPr>
      <w:r>
        <w:t>ОТДЕЛЬНЫХ КАТЕГОРИЙ ГРАЖДАН НА ПЕРИОД ДО 2024 ГОДА</w:t>
      </w:r>
    </w:p>
    <w:p w:rsidR="00D37920" w:rsidRDefault="00D379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379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7920" w:rsidRDefault="00E20D6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РФ от 05.03.2022 </w:t>
            </w:r>
            <w:hyperlink r:id="rId14" w:tooltip="Постановление Правительства РФ от 05.03.2022 N 290 &quot;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&quot; {Консуль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18.03.2022 </w:t>
            </w:r>
            <w:hyperlink r:id="rId15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 xml:space="preserve">, от 02.09.2022 </w:t>
            </w:r>
            <w:hyperlink r:id="rId16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 xml:space="preserve">, от 19.12.2022 </w:t>
            </w:r>
            <w:hyperlink r:id="rId17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D37920" w:rsidRDefault="00E20D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18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920" w:rsidRDefault="00D37920">
            <w:pPr>
              <w:pStyle w:val="ConsPlusNormal0"/>
            </w:pPr>
          </w:p>
        </w:tc>
      </w:tr>
    </w:tbl>
    <w:p w:rsidR="00D37920" w:rsidRDefault="00D37920">
      <w:pPr>
        <w:pStyle w:val="ConsPlusNormal0"/>
        <w:jc w:val="center"/>
      </w:pPr>
    </w:p>
    <w:p w:rsidR="00D37920" w:rsidRDefault="00E20D6F">
      <w:pPr>
        <w:pStyle w:val="ConsPlusNormal0"/>
        <w:ind w:firstLine="540"/>
        <w:jc w:val="both"/>
      </w:pPr>
      <w:r>
        <w:t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</w:t>
      </w:r>
      <w:r>
        <w:t xml:space="preserve"> до 2024 года (далее - мероприятия по обучению).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Реализация мероприятий по обучению осуществляется в целях приобретения или развития гражданами имеющихся знаний, компетенций и навыков, а также дальнейшего обеспечения их занятости.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Гражданин, желающий принять участие в мероприятиях по обучению, может принять участие в них один раз в период до 2024 года. Граждане, отчисленные за неуспеваемость или нерегулярное посещение занятий без уважительной причины, а также отчисленные по собствен</w:t>
      </w:r>
      <w:r>
        <w:t>ному желанию более одного раза, лишаются права участия в мероприятиях по обучению.</w:t>
      </w:r>
    </w:p>
    <w:p w:rsidR="00D37920" w:rsidRDefault="00E20D6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19.12.2022 N 2343)</w:t>
      </w:r>
    </w:p>
    <w:p w:rsidR="00D37920" w:rsidRDefault="00E20D6F">
      <w:pPr>
        <w:pStyle w:val="ConsPlusNormal0"/>
        <w:spacing w:before="200"/>
        <w:ind w:firstLine="540"/>
        <w:jc w:val="both"/>
      </w:pPr>
      <w:proofErr w:type="gramStart"/>
      <w:r>
        <w:t>Работники, находящиеся под риском увольнения, вклю</w:t>
      </w:r>
      <w:r>
        <w:t>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работников, желающие принять участие в мероприятиях по обучению, могут п</w:t>
      </w:r>
      <w:r>
        <w:t>ринять участие, если они не являлись участниками мероприятия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включая введение режима</w:t>
      </w:r>
      <w:proofErr w:type="gramEnd"/>
      <w:r>
        <w:t xml:space="preserve"> </w:t>
      </w:r>
      <w:proofErr w:type="gramStart"/>
      <w:r>
        <w:t>неполного</w:t>
      </w:r>
      <w:r>
        <w:t xml:space="preserve">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работников, предусмотренного </w:t>
      </w:r>
      <w:hyperlink r:id="rId20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>
          <w:rPr>
            <w:color w:val="0000FF"/>
          </w:rPr>
          <w:t>Правилами</w:t>
        </w:r>
      </w:hyperlink>
      <w:r>
        <w:t xml:space="preserve"> предоставления и распределения в 2022 году иных межбюджетных трансфертов из федерального бюджета бюджетам субъектов Российской Федерации, и</w:t>
      </w:r>
      <w:r>
        <w:t xml:space="preserve">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региональных</w:t>
      </w:r>
      <w:proofErr w:type="gramEnd"/>
      <w:r>
        <w:t xml:space="preserve"> программ </w:t>
      </w:r>
      <w:r>
        <w:t>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утвержденными постановлением Правительство Российской Федерации от 18 марта 2022 г. N 409 "О р</w:t>
      </w:r>
      <w:r>
        <w:t>еализации в 2022 году отдельных мероприятий, направленных на снижение напряженности на рынке труда".</w:t>
      </w:r>
    </w:p>
    <w:p w:rsidR="00D37920" w:rsidRDefault="00E20D6F">
      <w:pPr>
        <w:pStyle w:val="ConsPlusNormal0"/>
        <w:jc w:val="both"/>
      </w:pPr>
      <w:r>
        <w:t xml:space="preserve">(абзац введен </w:t>
      </w:r>
      <w:hyperlink r:id="rId21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>
          <w:rPr>
            <w:color w:val="0000FF"/>
          </w:rPr>
          <w:t>Постановлением</w:t>
        </w:r>
      </w:hyperlink>
      <w:r>
        <w:t xml:space="preserve"> Правительства РФ от 18.03.2022 N 409)</w:t>
      </w:r>
    </w:p>
    <w:p w:rsidR="00D37920" w:rsidRDefault="00E20D6F">
      <w:pPr>
        <w:pStyle w:val="ConsPlusNormal0"/>
        <w:spacing w:before="200"/>
        <w:ind w:firstLine="540"/>
        <w:jc w:val="both"/>
      </w:pPr>
      <w:r w:rsidRPr="00A61859">
        <w:t xml:space="preserve">2. </w:t>
      </w:r>
      <w:proofErr w:type="gramStart"/>
      <w:r w:rsidRPr="00A61859">
        <w:t>Организация профессионального обучения и дополнительного профессионального образования отдельных категорий граждан осуществляется федеральным государственным бюдж</w:t>
      </w:r>
      <w:r w:rsidRPr="00A61859">
        <w:t>етным образовательным учреждением дополнительного профессионального образования "Институт развития профессионального образования", федеральным государственным автономным образовательным учреждением высшего образования "Национальный исследовательский Томски</w:t>
      </w:r>
      <w:r w:rsidRPr="00A61859">
        <w:t>й государственный университет" и федеральным государственным бюджетным образователь</w:t>
      </w:r>
      <w:r w:rsidRPr="00A61859">
        <w:t>ным учреждением высшего образования "Российская академия народного хозяйства и государственной службы</w:t>
      </w:r>
      <w:r>
        <w:t xml:space="preserve"> при Президенте Российской Федерации" (далее - федеральные операторы).</w:t>
      </w:r>
      <w:proofErr w:type="gramEnd"/>
    </w:p>
    <w:p w:rsidR="00D37920" w:rsidRDefault="00E20D6F">
      <w:pPr>
        <w:pStyle w:val="ConsPlusNormal0"/>
        <w:jc w:val="both"/>
      </w:pPr>
      <w:r>
        <w:t>(</w:t>
      </w:r>
      <w:r>
        <w:t xml:space="preserve">в ред. </w:t>
      </w:r>
      <w:hyperlink r:id="rId22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28.04.2023 N 669)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Реализация мероприятий по</w:t>
      </w:r>
      <w:r>
        <w:t xml:space="preserve"> обучению осуществляется путем обучения отдельных категорий граждан по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</w:t>
      </w:r>
      <w:r>
        <w:t>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</w:t>
      </w:r>
      <w:r>
        <w:t>мотренной законодательством Российской Федерации.</w:t>
      </w:r>
      <w:proofErr w:type="gramEnd"/>
    </w:p>
    <w:p w:rsidR="00D37920" w:rsidRDefault="00E20D6F">
      <w:pPr>
        <w:pStyle w:val="ConsPlusNormal0"/>
        <w:spacing w:before="200"/>
        <w:ind w:firstLine="540"/>
        <w:jc w:val="both"/>
      </w:pPr>
      <w:r>
        <w:t>4. Условиями участия отдельных категорий граждан в мероприятиях по обучению являются:</w:t>
      </w:r>
    </w:p>
    <w:p w:rsidR="00D37920" w:rsidRDefault="00E20D6F">
      <w:pPr>
        <w:pStyle w:val="ConsPlusNormal0"/>
        <w:spacing w:before="200"/>
        <w:ind w:firstLine="540"/>
        <w:jc w:val="both"/>
      </w:pPr>
      <w:bookmarkStart w:id="1" w:name="P51"/>
      <w:bookmarkEnd w:id="1"/>
      <w:r>
        <w:t>а) отнесение их к одной из следующих категорий (далее - участник мероприятий по обучению):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lastRenderedPageBreak/>
        <w:t xml:space="preserve">граждане в возрасте 50 лет и </w:t>
      </w:r>
      <w:r>
        <w:t xml:space="preserve">старше, граждане </w:t>
      </w:r>
      <w:proofErr w:type="spellStart"/>
      <w:r>
        <w:t>предпенсионного</w:t>
      </w:r>
      <w:proofErr w:type="spellEnd"/>
      <w:r>
        <w:t xml:space="preserve"> возраста;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женщины, находящиеся в отпуске по уходу за ребенком до достижения им возраста 3 лет;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женщины, не состоящие в трудовых отношениях и имеющие детей дошкольного возраста в возрасте от 0 до 7 лет включительно;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безработ</w:t>
      </w:r>
      <w:r>
        <w:t>ные граждане, зарегистрированные в органах службы занятости;</w:t>
      </w:r>
    </w:p>
    <w:p w:rsidR="00D37920" w:rsidRDefault="00E20D6F">
      <w:pPr>
        <w:pStyle w:val="ConsPlusNormal0"/>
        <w:jc w:val="both"/>
      </w:pPr>
      <w:r>
        <w:t xml:space="preserve">(абзац введен </w:t>
      </w:r>
      <w:hyperlink r:id="rId23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РФ от 18.03.2022 N 409)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работники, находящиеся под риском увольнения, включая введение режима неполного рабочего времени, простой, временную остановку работ, предоставление отпусков без сохранения заработной платы, проведение мер</w:t>
      </w:r>
      <w:r>
        <w:t>оприятий по высвобождению работников;</w:t>
      </w:r>
    </w:p>
    <w:p w:rsidR="00D37920" w:rsidRDefault="00E20D6F">
      <w:pPr>
        <w:pStyle w:val="ConsPlusNormal0"/>
        <w:jc w:val="both"/>
      </w:pPr>
      <w:r>
        <w:t xml:space="preserve">(абзац введен </w:t>
      </w:r>
      <w:hyperlink r:id="rId24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РФ от 18.03.2022 N 409)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Российской Федерации;</w:t>
      </w:r>
    </w:p>
    <w:p w:rsidR="00D37920" w:rsidRDefault="00E20D6F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19.12.2022 N 2343)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2" w:name="P61"/>
      <w:bookmarkEnd w:id="2"/>
      <w:r w:rsidRPr="00A61859"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</w:t>
      </w:r>
      <w:r w:rsidRPr="00A61859">
        <w:t>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26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28.04.2023 N 669)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3" w:name="P63"/>
      <w:bookmarkEnd w:id="3"/>
      <w:proofErr w:type="gramStart"/>
      <w:r w:rsidRPr="00A61859">
        <w:t xml:space="preserve">лица, принимавшие в соответствии с решениями органов публичной власти </w:t>
      </w:r>
      <w:r w:rsidRPr="00A61859">
        <w:t>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</w:t>
      </w:r>
      <w:r w:rsidRPr="00A61859">
        <w:t>ганской Народной Республики начиная с 11 мая 2014 г.;</w:t>
      </w:r>
      <w:proofErr w:type="gramEnd"/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27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<w:r w:rsidRPr="00A61859">
          <w:rPr>
            <w:color w:val="0000FF"/>
          </w:rPr>
          <w:t>Постановле</w:t>
        </w:r>
        <w:r w:rsidRPr="00A61859">
          <w:rPr>
            <w:color w:val="0000FF"/>
          </w:rPr>
          <w:t>нием</w:t>
        </w:r>
      </w:hyperlink>
      <w:r w:rsidRPr="00A61859">
        <w:t xml:space="preserve"> Правительства РФ от 28.04.2023 N 669)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proofErr w:type="gramStart"/>
      <w:r w:rsidRPr="00A61859">
        <w:t xml:space="preserve">члены семей лиц, указанных в </w:t>
      </w:r>
      <w:hyperlink w:anchor="P61" w:tooltip="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">
        <w:r w:rsidRPr="00A61859">
          <w:rPr>
            <w:color w:val="0000FF"/>
          </w:rPr>
          <w:t>абзацах восьмом</w:t>
        </w:r>
      </w:hyperlink>
      <w:r w:rsidRPr="00A61859">
        <w:t xml:space="preserve"> и </w:t>
      </w:r>
      <w:hyperlink w:anchor="P63" w:tooltip="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">
        <w:r w:rsidRPr="00A61859">
          <w:rPr>
            <w:color w:val="0000FF"/>
          </w:rPr>
          <w:t>девятом</w:t>
        </w:r>
      </w:hyperlink>
      <w:r w:rsidRPr="00A61859">
        <w:t xml:space="preserve"> настоящего подпункта, погибших (умерших) при выполнении задач в ходе специальной военн</w:t>
      </w:r>
      <w:r w:rsidRPr="00A61859">
        <w:t xml:space="preserve">ой операции (боевых действий), члены семей лиц, указанных в </w:t>
      </w:r>
      <w:hyperlink w:anchor="P61" w:tooltip="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">
        <w:r w:rsidRPr="00A61859">
          <w:rPr>
            <w:color w:val="0000FF"/>
          </w:rPr>
          <w:t>абзацах восьмом</w:t>
        </w:r>
      </w:hyperlink>
      <w:r w:rsidRPr="00A61859">
        <w:t xml:space="preserve"> и </w:t>
      </w:r>
      <w:hyperlink w:anchor="P63" w:tooltip="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">
        <w:r w:rsidRPr="00A61859">
          <w:rPr>
            <w:color w:val="0000FF"/>
          </w:rPr>
          <w:t>девятом</w:t>
        </w:r>
      </w:hyperlink>
      <w:r w:rsidRPr="00A61859">
        <w:t xml:space="preserve"> настоящего подпункта, умерших после увольнения с военной службы (службы, работы), если смерть таки</w:t>
      </w:r>
      <w:r w:rsidRPr="00A61859">
        <w:t>х лиц наступила вследствие увечья (ранения, травмы, контузии) или заболевания, полученных ими при выполнении задач в</w:t>
      </w:r>
      <w:proofErr w:type="gramEnd"/>
      <w:r w:rsidRPr="00A61859">
        <w:t xml:space="preserve"> ходе специальной военной операции (боевых действий);</w:t>
      </w:r>
    </w:p>
    <w:p w:rsidR="00D37920" w:rsidRDefault="00E20D6F">
      <w:pPr>
        <w:pStyle w:val="ConsPlusNormal0"/>
        <w:jc w:val="both"/>
      </w:pPr>
      <w:r w:rsidRPr="00A61859">
        <w:t xml:space="preserve">(абзац введен </w:t>
      </w:r>
      <w:hyperlink r:id="rId28" w:tooltip="Постановление Правительства РФ от 28.04.2023 N 669 &quot;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{КонсультантПлюс">
        <w:r w:rsidRPr="00A61859">
          <w:rPr>
            <w:color w:val="0000FF"/>
          </w:rPr>
          <w:t>Постановлением</w:t>
        </w:r>
      </w:hyperlink>
      <w:r>
        <w:t xml:space="preserve"> Правительства РФ от 28.04.2023 N 669)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граждане из числа молодежи в возрасте до 35 лет включительно, относящиеся к следующим категориям: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граждане, которые </w:t>
      </w:r>
      <w:proofErr w:type="gramStart"/>
      <w:r>
        <w:t>с даты окончания</w:t>
      </w:r>
      <w:proofErr w:type="gramEnd"/>
      <w:r>
        <w:t xml:space="preserve">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граждане, которые </w:t>
      </w:r>
      <w:proofErr w:type="gramStart"/>
      <w:r>
        <w:t>с даты выдачи</w:t>
      </w:r>
      <w:proofErr w:type="gramEnd"/>
      <w:r>
        <w:t xml:space="preserve">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граждане, не имеющие среднего профессионально</w:t>
      </w:r>
      <w:r>
        <w:t xml:space="preserve">го или высшего образования и не обучающиеся по образовательным программам среднего профессионального или высшего образования (в случае обучения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программам профессионального обучения);</w:t>
      </w:r>
    </w:p>
    <w:p w:rsidR="00D37920" w:rsidRDefault="00E20D6F">
      <w:pPr>
        <w:pStyle w:val="ConsPlusNormal0"/>
        <w:spacing w:before="200"/>
        <w:ind w:firstLine="540"/>
        <w:jc w:val="both"/>
      </w:pPr>
      <w:r>
        <w:t>граждане, находящиеся под риском увольнения (граждане, плани</w:t>
      </w:r>
      <w:r>
        <w:t>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</w:t>
      </w:r>
      <w:r>
        <w:t>оров);</w:t>
      </w:r>
    </w:p>
    <w:p w:rsidR="00D37920" w:rsidRDefault="00E20D6F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граждане, завершающие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</w:t>
      </w:r>
      <w:r>
        <w:t>органы службы занятости по месту жительства, для которых отсутствует подходящая работа по получаемой профессии (специальности);</w:t>
      </w:r>
      <w:proofErr w:type="gramEnd"/>
    </w:p>
    <w:p w:rsidR="00D37920" w:rsidRDefault="00E20D6F">
      <w:pPr>
        <w:pStyle w:val="ConsPlusNormal0"/>
        <w:spacing w:before="200"/>
        <w:ind w:firstLine="540"/>
        <w:jc w:val="both"/>
      </w:pPr>
      <w:r>
        <w:t xml:space="preserve">б) получение отдельными категориями граждан рекомендации органов службы занятости, предусмотренной </w:t>
      </w:r>
      <w:hyperlink w:anchor="P94" w:tooltip="11.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органы службы занятости в рамках взаимодействия с гражданами, подавшими заявление о прохождении">
        <w:r>
          <w:rPr>
            <w:color w:val="0000FF"/>
          </w:rPr>
          <w:t>пунктом 11</w:t>
        </w:r>
      </w:hyperlink>
      <w:r>
        <w:t xml:space="preserve"> настоящего Положения;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в) заключение безработными гражданами, зарегистрированными в органах службы занятости трехстороннего договора между органом службы занятости, участником мероприятий по обучению и организацией, осуществляющей образова</w:t>
      </w:r>
      <w:r w:rsidRPr="00A61859">
        <w:t xml:space="preserve">тельную деятельность, указанного в </w:t>
      </w:r>
      <w:hyperlink w:anchor="P113" w:tooltip="21. В случае если гражданином, в отношении которого принято решение о прохождении профессионального обучения или получении дополнительного профессионального образования по выбранной образовательной программе, не заключены договоры, указанные в пунктах 17 и 20 ">
        <w:r w:rsidRPr="00A61859">
          <w:rPr>
            <w:color w:val="0000FF"/>
          </w:rPr>
          <w:t>пункте 21</w:t>
        </w:r>
      </w:hyperlink>
      <w:r w:rsidRPr="00A61859">
        <w:t xml:space="preserve"> настоящего Положения;</w:t>
      </w:r>
    </w:p>
    <w:p w:rsidR="00D37920" w:rsidRPr="00A61859" w:rsidRDefault="00E20D6F">
      <w:pPr>
        <w:pStyle w:val="ConsPlusNormal0"/>
        <w:jc w:val="both"/>
      </w:pPr>
      <w:r w:rsidRPr="00A61859">
        <w:t>(</w:t>
      </w:r>
      <w:proofErr w:type="spellStart"/>
      <w:r w:rsidRPr="00A61859">
        <w:t>пп</w:t>
      </w:r>
      <w:proofErr w:type="spellEnd"/>
      <w:r w:rsidRPr="00A61859">
        <w:t>. "</w:t>
      </w:r>
      <w:proofErr w:type="gramStart"/>
      <w:r w:rsidRPr="00A61859">
        <w:t>в</w:t>
      </w:r>
      <w:proofErr w:type="gramEnd"/>
      <w:r w:rsidRPr="00A61859">
        <w:t xml:space="preserve">" введен </w:t>
      </w:r>
      <w:hyperlink r:id="rId29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18.03.2022 N 409)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г) заключение договора, указанного в </w:t>
      </w:r>
      <w:hyperlink w:anchor="P109" w:tooltip="17. В целях обеспечения занятости граждан, направляемых для прохождения профессионального обучения или получения дополнительного профессионального образования, заключается трехсторонний договор между организацией, осуществляющей образовательную деятельность, у">
        <w:r w:rsidRPr="00A61859">
          <w:rPr>
            <w:color w:val="0000FF"/>
          </w:rPr>
          <w:t>пункте 17</w:t>
        </w:r>
      </w:hyperlink>
      <w:r w:rsidRPr="00A61859">
        <w:t xml:space="preserve"> или </w:t>
      </w:r>
      <w:hyperlink w:anchor="P112" w:tooltip="20. В случае если работодатель является организацией, осуществляющей образовательную деятельность, в которой обучался участник мероприятий по обучению, обеспечение занятости обучаемых граждан осуществляется на основании двустороннего договора, заключенного меж">
        <w:r w:rsidRPr="00A61859">
          <w:rPr>
            <w:color w:val="0000FF"/>
          </w:rPr>
          <w:t>20</w:t>
        </w:r>
      </w:hyperlink>
      <w:r w:rsidRPr="00A61859">
        <w:t xml:space="preserve"> настоящего Положения и предусмат</w:t>
      </w:r>
      <w:r w:rsidRPr="00A61859">
        <w:t>ривающего в период обучения или после приобретения соответствующих навыков и знаний обязательства, связанного с обеспечением занятости участника мероприятий.</w:t>
      </w:r>
    </w:p>
    <w:p w:rsidR="00D37920" w:rsidRPr="00A61859" w:rsidRDefault="00E20D6F">
      <w:pPr>
        <w:pStyle w:val="ConsPlusNormal0"/>
        <w:jc w:val="both"/>
      </w:pPr>
      <w:r w:rsidRPr="00A61859">
        <w:t>(</w:t>
      </w:r>
      <w:proofErr w:type="spellStart"/>
      <w:r w:rsidRPr="00A61859">
        <w:t>пп</w:t>
      </w:r>
      <w:proofErr w:type="spellEnd"/>
      <w:r w:rsidRPr="00A61859">
        <w:t xml:space="preserve">. "г" введен </w:t>
      </w:r>
      <w:hyperlink r:id="rId30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</w:t>
      </w:r>
      <w:r w:rsidRPr="00A61859">
        <w:t>тельства РФ от 19.12.2022 N 2343)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5. Граждане из числа молодежи в возрасте до 30 лет имеют приоритетное право на участие в мероприятиях по обучению.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6. К освоению дополнительных профессиональных программ при получении дополнительного профессионального обра</w:t>
      </w:r>
      <w:r w:rsidRPr="00A61859">
        <w:t>зования допускаются: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лица, имеющие среднее профессиональное и (или) высшее образование;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лица, получающие среднее профессиональное и (или) высшее образование.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7. </w:t>
      </w:r>
      <w:proofErr w:type="gramStart"/>
      <w:r w:rsidRPr="00A61859">
        <w:t xml:space="preserve">Для участия в мероприятиях по обучению граждане, указанные в </w:t>
      </w:r>
      <w:hyperlink w:anchor="P51" w:tooltip="а) отнесение их к одной из следующих категорий (далее - участник мероприятий по обучению):">
        <w:r w:rsidRPr="00A61859">
          <w:rPr>
            <w:color w:val="0000FF"/>
          </w:rPr>
          <w:t>подпункте "а" пункта 4</w:t>
        </w:r>
      </w:hyperlink>
      <w:r w:rsidRPr="00A61859">
        <w:t xml:space="preserve"> настоящего Положения, </w:t>
      </w:r>
      <w:r w:rsidRPr="00A61859">
        <w:t>подают заявление о прохождении профессионального обучения и дополнительного профессионального образования (далее - заявлени</w:t>
      </w:r>
      <w:r w:rsidRPr="00A61859">
        <w:t>е о прохождении обучения) с использованием единой цифровой платформы в сфере занятости и трудовых отношений "Работа в России" (далее - портал "Работа в России") и заявление в органы службы занятости о получении государственной услуги по</w:t>
      </w:r>
      <w:proofErr w:type="gramEnd"/>
      <w:r w:rsidRPr="00A61859">
        <w:t xml:space="preserve"> профессиональной ор</w:t>
      </w:r>
      <w:r w:rsidRPr="00A61859">
        <w:t>иентации граждан в целях выбора сферы деятельности (профессии), трудоустройства, прохождения профессионального обучения и получен</w:t>
      </w:r>
      <w:r w:rsidRPr="00A61859">
        <w:t>и</w:t>
      </w:r>
      <w:r w:rsidRPr="00A61859">
        <w:t>я дополнительного профессионального образования (далее - государственная услуга по профессиональной ориентации).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4" w:name="P83"/>
      <w:bookmarkEnd w:id="4"/>
      <w:r w:rsidRPr="00A61859">
        <w:t>При подаче за</w:t>
      </w:r>
      <w:r w:rsidRPr="00A61859">
        <w:t>явления о прохождении обучения гражданином производится выбор образовательной программы и организации, осуществляющей образовательную деятельность.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Выбор образовательной программы осуществляется из перечня, формируемого и утверждаемого в соответствии с </w:t>
      </w:r>
      <w:hyperlink w:anchor="P132" w:tooltip="28. Федеральные операторы по согласованию с органом исполнительной власти субъекта Российской Федерации, осуществляющим полномочия в области содействия занятости населения, формируют и утверждают перечень востребованных в субъекте Российской Федерации образова">
        <w:r w:rsidRPr="00A61859">
          <w:rPr>
            <w:color w:val="0000FF"/>
          </w:rPr>
          <w:t>пунктом 28</w:t>
        </w:r>
      </w:hyperlink>
      <w:r w:rsidRPr="00A61859">
        <w:t xml:space="preserve"> настоящего Положения федеральными операторами по согласованию с исполнительным органом субъекта Российской Федерации, осуществляющим полномочия в области содействия занятости населения, в органы </w:t>
      </w:r>
      <w:proofErr w:type="gramStart"/>
      <w:r w:rsidRPr="00A61859">
        <w:t>службы</w:t>
      </w:r>
      <w:proofErr w:type="gramEnd"/>
      <w:r w:rsidRPr="00A61859">
        <w:t xml:space="preserve"> занятости</w:t>
      </w:r>
      <w:r w:rsidRPr="00A61859">
        <w:t xml:space="preserve"> которого гражданин обратится в целях подачи заявления о получении государственной услуги по профессиональной ориентации.</w:t>
      </w:r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31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02.09.2022 N 1545)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proofErr w:type="gramStart"/>
      <w:r w:rsidRPr="00A61859">
        <w:t>Гражданину, желающему принять участие в мероприятиях по обучению, в течение 3 рабочих дней с даты подачи заявления о прох</w:t>
      </w:r>
      <w:r w:rsidRPr="00A61859">
        <w:t xml:space="preserve">ождении обучения необходимо обратиться в органы службы занятости для представления документов, подтверждающих соответствие категории, указанной в </w:t>
      </w:r>
      <w:hyperlink w:anchor="P51" w:tooltip="а) отнесение их к одной из следующих категорий (далее - участник мероприятий по обучению):">
        <w:r w:rsidRPr="00A61859">
          <w:rPr>
            <w:color w:val="0000FF"/>
          </w:rPr>
          <w:t>подпункте "а" пункта 4</w:t>
        </w:r>
      </w:hyperlink>
      <w:r w:rsidRPr="00A61859">
        <w:t xml:space="preserve"> настоящего Положения, условию участия в мероприятиях по обучению, и подачи заявления о получении государственной услуги по профессиональной ориентации.</w:t>
      </w:r>
      <w:proofErr w:type="gramEnd"/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8. Прием, учет, хранение, распределение, маршрутизация и изменение за</w:t>
      </w:r>
      <w:r w:rsidRPr="00A61859">
        <w:t>явления о прохождении обучения осуществляются с использованием портала "Работа в России".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9. </w:t>
      </w:r>
      <w:r w:rsidRPr="00A61859">
        <w:t xml:space="preserve">Органы службы занятости оказывают содействие отдельным категориям граждан, указанным в </w:t>
      </w:r>
      <w:hyperlink w:anchor="P51" w:tooltip="а) отнесение их к одной из следующих категорий (далее - участник мероприятий по обучению):">
        <w:r w:rsidRPr="00A61859">
          <w:rPr>
            <w:color w:val="0000FF"/>
          </w:rPr>
          <w:t>подпункте "а" пункта 4</w:t>
        </w:r>
      </w:hyperlink>
      <w:r w:rsidRPr="00A61859">
        <w:t xml:space="preserve"> настоящего Положения, в подаче заявления о прохождении обучения путем предоставления доступа к техническим средствам связи в центрах занятости населения, а также оказания </w:t>
      </w:r>
      <w:r w:rsidRPr="00A61859">
        <w:lastRenderedPageBreak/>
        <w:t>консультационных</w:t>
      </w:r>
      <w:r w:rsidRPr="00A61859">
        <w:t xml:space="preserve"> услуг.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proofErr w:type="gramStart"/>
      <w:r w:rsidRPr="00A61859">
        <w:t>Органы службы занятости вправе запрашивать у граждан, подавших заявление, документы, подтверждающие их соответствие условию участия в мероприятиях, а также запрашивать сведения, находящиеся в распоряжении органов, предоставляющих государственные ус</w:t>
      </w:r>
      <w:r w:rsidRPr="00A61859">
        <w:t>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</w:t>
      </w:r>
      <w:r w:rsidRPr="00A61859">
        <w:t>ле путем направления межведомственных запросов с использованием единой</w:t>
      </w:r>
      <w:proofErr w:type="gramEnd"/>
      <w:r w:rsidRPr="00A61859">
        <w:t xml:space="preserve"> системы межведомственного электронного взаимодействия.</w:t>
      </w:r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32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18.03.2022 N 409)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hyperlink r:id="rId33" w:tooltip="Приказ Минтруда России от 16.01.2023 N 11 &quot;Об утверждении перечня рекомендуемых документов, необходимых для отнесения граждан к категориям участников мероприятий по организации профессионального обучения и дополнительного профессионального образования отдельны">
        <w:r w:rsidRPr="00A61859">
          <w:rPr>
            <w:color w:val="0000FF"/>
          </w:rPr>
          <w:t>Перечень</w:t>
        </w:r>
      </w:hyperlink>
      <w:r w:rsidRPr="00A61859">
        <w:t xml:space="preserve"> рекомендуемых документов, подтверждающих отнесение граждан к категориям, указанным в </w:t>
      </w:r>
      <w:hyperlink w:anchor="P51" w:tooltip="а) отнесение их к одной из следующих категорий (далее - участник мероприятий по обучению):">
        <w:r w:rsidRPr="00A61859">
          <w:rPr>
            <w:color w:val="0000FF"/>
          </w:rPr>
          <w:t>под</w:t>
        </w:r>
        <w:r w:rsidRPr="00A61859">
          <w:rPr>
            <w:color w:val="0000FF"/>
          </w:rPr>
          <w:t>пункте "а" пункта 4</w:t>
        </w:r>
      </w:hyperlink>
      <w:r w:rsidRPr="00A61859">
        <w:t xml:space="preserve"> настоящего Положения, утверждается Министерством труда и социальной защиты Российской Федерации.</w:t>
      </w:r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34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19.12.2022 N 2343)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10. О ход</w:t>
      </w:r>
      <w:r w:rsidRPr="00A61859">
        <w:t>е рассмотрения заявления о прохождении обучения граждане уведомляются с использованием портала "Работа в России" путем автоматизированного формирования и передачи текстовых сообщений на адрес электронной почты граждан, указанный в заявлении о прохождении о</w:t>
      </w:r>
      <w:r w:rsidRPr="00A61859">
        <w:t>бучения.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5" w:name="P94"/>
      <w:bookmarkEnd w:id="5"/>
      <w:r w:rsidRPr="00A61859">
        <w:t xml:space="preserve">11.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органы службы занятости в рамках взаимодействия с гражданами, подавшими заявление </w:t>
      </w:r>
      <w:r w:rsidRPr="00A61859">
        <w:t>о прохождении обучения, оказывают им государственную услугу по профессиональной ориентации, по итогам которой формируется заключение, содержащее одну из следующих рекомендаций: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а) целесообразность прохождения профессионального обучения или получения дополн</w:t>
      </w:r>
      <w:r w:rsidRPr="00A61859">
        <w:t>ительного профессионального образования по выбранной образовательной программе;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6" w:name="P96"/>
      <w:bookmarkEnd w:id="6"/>
      <w:r w:rsidRPr="00A61859">
        <w:t>б) нецелесообразность прохождения профессионального обучения или получения дополнительного профессионального образования;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7" w:name="P97"/>
      <w:bookmarkEnd w:id="7"/>
      <w:r w:rsidRPr="00A61859">
        <w:t xml:space="preserve">в)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</w:t>
      </w:r>
      <w:hyperlink w:anchor="P83" w:tooltip="При подаче заявления о прохождении обучения гражданином производится выбор образовательной программы и организации, осуществляющей образовательную деятельность.">
        <w:r w:rsidRPr="00A61859">
          <w:rPr>
            <w:color w:val="0000FF"/>
          </w:rPr>
          <w:t>абзацем вторым пункта 7</w:t>
        </w:r>
      </w:hyperlink>
      <w:r w:rsidRPr="00A61859">
        <w:t xml:space="preserve"> настоящего Положения образовательной программы.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12. В случае согласия гражданина на изменение выбранной образовательной программ</w:t>
      </w:r>
      <w:r w:rsidRPr="00A61859">
        <w:t xml:space="preserve">ы в соответствии с рекомендацией, указанной в </w:t>
      </w:r>
      <w:hyperlink w:anchor="P97" w:tooltip="в)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7 настоящего Положения образовательной программы.">
        <w:r w:rsidRPr="00A61859">
          <w:rPr>
            <w:color w:val="0000FF"/>
          </w:rPr>
          <w:t>подпункте "в" пункта 11</w:t>
        </w:r>
      </w:hyperlink>
      <w:r w:rsidRPr="00A61859">
        <w:t xml:space="preserve"> настоящего Положения, гражданином осуществляется отзыв заявления о прохождении обучения и подается новое заявление о прохождении обучения.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Федеральный оператор после приня</w:t>
      </w:r>
      <w:r w:rsidRPr="00A61859">
        <w:t>тия органами службы занятости решения о прохождении профессионального обучения или получении дополнительного профессионального образования гражданином вправе с согласия гражданина изменить образовательную программу (без отзыва заявления о прохождении обуче</w:t>
      </w:r>
      <w:r w:rsidRPr="00A61859">
        <w:t>ния) в рамках выбранного им вида образования без изменения федерального оператора и организации, осуществляющей образовательную деятельность.</w:t>
      </w:r>
    </w:p>
    <w:p w:rsidR="00D37920" w:rsidRPr="00A61859" w:rsidRDefault="00E20D6F">
      <w:pPr>
        <w:pStyle w:val="ConsPlusNormal0"/>
        <w:jc w:val="both"/>
      </w:pPr>
      <w:r w:rsidRPr="00A61859">
        <w:t xml:space="preserve">(абзац введен </w:t>
      </w:r>
      <w:hyperlink r:id="rId35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</w:t>
      </w:r>
      <w:r w:rsidRPr="00A61859">
        <w:t>авительства РФ от 02.09.2022 N 1545)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13. </w:t>
      </w:r>
      <w:r w:rsidRPr="00A61859">
        <w:t>Органы службы занятости в срок, не превышающий</w:t>
      </w:r>
      <w:r w:rsidRPr="00A61859">
        <w:t xml:space="preserve"> 7 рабочих дней</w:t>
      </w:r>
      <w:r w:rsidRPr="00A61859">
        <w:t xml:space="preserve"> </w:t>
      </w:r>
      <w:proofErr w:type="gramStart"/>
      <w:r w:rsidRPr="00A61859">
        <w:t>с даты направления</w:t>
      </w:r>
      <w:proofErr w:type="gramEnd"/>
      <w:r w:rsidRPr="00A61859">
        <w:t xml:space="preserve"> гражданином заявления о прохождении обучения, принимают решение о прохождении профессионального обучения или получении дополнительного профессионального образования гражданином или об отказе от прохождения профессионального обучения или</w:t>
      </w:r>
      <w:r w:rsidRPr="00A61859">
        <w:t xml:space="preserve"> получения дополнительного профессионального образования гражданином</w:t>
      </w:r>
      <w:r w:rsidRPr="00A61859">
        <w:t>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14.</w:t>
      </w:r>
      <w:r w:rsidRPr="00A61859">
        <w:t xml:space="preserve"> </w:t>
      </w:r>
      <w:proofErr w:type="gramStart"/>
      <w:r w:rsidRPr="00A61859">
        <w:t>Федеральные операторы для организации прохождения профессионального обучения и получения дополнительного профессионального образования отдельных категорий граждан вправе привлекать о</w:t>
      </w:r>
      <w:r w:rsidRPr="00A61859">
        <w:t xml:space="preserve">рганы службы занятости населения субъектов Российской Федерации в соответствии с соглашениями, предусмотренными </w:t>
      </w:r>
      <w:hyperlink w:anchor="P107" w:tooltip="15. Федеральные операторы заключают с органами исполнительной власти субъектов Российской Федерации, осуществляющими полномочия в области содействия занятости населения, соглашения, определяющие условия и порядок их взаимодействия при организации профессиональ">
        <w:r w:rsidRPr="00A61859">
          <w:rPr>
            <w:color w:val="0000FF"/>
          </w:rPr>
          <w:t>пунктом 15</w:t>
        </w:r>
      </w:hyperlink>
      <w:r w:rsidRPr="00A61859">
        <w:t xml:space="preserve"> настоящего Положения, или иные организации, </w:t>
      </w:r>
      <w:r w:rsidRPr="00A61859">
        <w:lastRenderedPageBreak/>
        <w:t>ответственные за организацию профессионального обуче</w:t>
      </w:r>
      <w:r w:rsidRPr="00A61859">
        <w:t>ния и дополнительного профессионального образования участников мероприятий по обучению в субъекте Российской Федерации, определенные высшим исполнительным органом государственной власти субъекта</w:t>
      </w:r>
      <w:proofErr w:type="gramEnd"/>
      <w:r w:rsidRPr="00A61859">
        <w:t xml:space="preserve"> Российской Федерации (далее - иные организации).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14(1). </w:t>
      </w:r>
      <w:proofErr w:type="gramStart"/>
      <w:r w:rsidRPr="00A61859">
        <w:t>В слу</w:t>
      </w:r>
      <w:r w:rsidRPr="00A61859">
        <w:t xml:space="preserve">чае направления органами службы занятости безработных граждан, зарегистрированных в органах службы занятости, на прохождение профессионального обучения и получение дополнительного профессионального образования в рамках соглашений, указанных в </w:t>
      </w:r>
      <w:hyperlink w:anchor="P107" w:tooltip="15. Федеральные операторы заключают с органами исполнительной власти субъектов Российской Федерации, осуществляющими полномочия в области содействия занятости населения, соглашения, определяющие условия и порядок их взаимодействия при организации профессиональ">
        <w:r w:rsidRPr="00A61859">
          <w:rPr>
            <w:color w:val="0000FF"/>
          </w:rPr>
          <w:t>пункте 15</w:t>
        </w:r>
      </w:hyperlink>
      <w:r w:rsidRPr="00A61859">
        <w:t xml:space="preserve"> настоящего Положения, за безработными гражданами в период прохождения профессионального обучения и получения дополнительного профессионального образования сохраняется право на получение пособия по безработице, за исключени</w:t>
      </w:r>
      <w:r w:rsidRPr="00A61859">
        <w:t xml:space="preserve">ем случаев, предусмотренных </w:t>
      </w:r>
      <w:hyperlink r:id="rId36" w:tooltip="Закон РФ от 19.04.1991 N 1032-1 (ред. от 28.12.2022) &quot;О занятости населения в Российской Федерации&quot; (с изм. и доп., вступ. в силу с 11.01.2023) {КонсультантПлюс}">
        <w:r w:rsidRPr="00A61859">
          <w:rPr>
            <w:color w:val="0000FF"/>
          </w:rPr>
          <w:t>Законом</w:t>
        </w:r>
      </w:hyperlink>
      <w:r w:rsidRPr="00A61859">
        <w:t xml:space="preserve"> Российской Федерации "О занятости</w:t>
      </w:r>
      <w:proofErr w:type="gramEnd"/>
      <w:r w:rsidRPr="00A61859">
        <w:t xml:space="preserve"> населения в Российской Федерации".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Выплата пособия по безработице прекращается или приостанавливается в случаях, предусмотренных </w:t>
      </w:r>
      <w:hyperlink r:id="rId37" w:tooltip="Закон РФ от 19.04.1991 N 1032-1 (ред. от 28.12.2022) &quot;О занятости населения в Российской Федерации&quot; (с изм. и доп., вступ. в силу с 11.01.2023) {КонсультантПлюс}">
        <w:r w:rsidRPr="00A61859">
          <w:rPr>
            <w:color w:val="0000FF"/>
          </w:rPr>
          <w:t>статьей 35</w:t>
        </w:r>
      </w:hyperlink>
      <w:r w:rsidRPr="00A61859">
        <w:t xml:space="preserve"> Закона Российской Федерации "О занятости населения в Российской Федерации".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По запросу органов службы занятости федеральные операторы (иные организации) представляют необхо</w:t>
      </w:r>
      <w:r w:rsidRPr="00A61859">
        <w:t>димые документы для выплаты пособия безработным гражданам, проходящим профессиональное обучение или получающим дополнительное профессиональное образование.</w:t>
      </w:r>
    </w:p>
    <w:p w:rsidR="00D37920" w:rsidRPr="00A61859" w:rsidRDefault="00E20D6F">
      <w:pPr>
        <w:pStyle w:val="ConsPlusNormal0"/>
        <w:jc w:val="both"/>
      </w:pPr>
      <w:r w:rsidRPr="00A61859">
        <w:t xml:space="preserve">(п. 14(1) </w:t>
      </w:r>
      <w:proofErr w:type="gramStart"/>
      <w:r w:rsidRPr="00A61859">
        <w:t>введен</w:t>
      </w:r>
      <w:proofErr w:type="gramEnd"/>
      <w:r w:rsidRPr="00A61859">
        <w:t xml:space="preserve"> </w:t>
      </w:r>
      <w:hyperlink r:id="rId38" w:tooltip="Постановление Правительства РФ от 18.03.2022 N 409 (ред. от 05.12.2022) &quot;О реализации в 2022 году отдельных мероприятий, направленных на снижение напряженности на рынке труда&quot; (вместе с &quot;Правилами предоставления и распределения в 2022 году иных межбюджетных тр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18.03.2022 N 409)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8" w:name="P107"/>
      <w:bookmarkEnd w:id="8"/>
      <w:r w:rsidRPr="00A61859">
        <w:t xml:space="preserve">15. </w:t>
      </w:r>
      <w:r w:rsidRPr="00A61859">
        <w:t>Федеральные операторы заключают с органами исполнительной власти субъектов Российской Федерации, осущес</w:t>
      </w:r>
      <w:r w:rsidRPr="00A61859">
        <w:t>твляющими полномочия в области содействия занятости населения, соглашения, определяющие условия и порядок их взаимодействия при организации профессионального обучения и дополнительного профессионального образования, а также при реализации мероприятий по со</w:t>
      </w:r>
      <w:r w:rsidRPr="00A61859">
        <w:t>действию трудоустройству граждан, прошедших профессиональное обучение или получивших дополнительное профессиональное образование.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16. Занятость участников мероприятий по </w:t>
      </w:r>
      <w:proofErr w:type="gramStart"/>
      <w:r w:rsidRPr="00A61859">
        <w:t>обучению по итогам</w:t>
      </w:r>
      <w:proofErr w:type="gramEnd"/>
      <w:r w:rsidRPr="00A61859">
        <w:t xml:space="preserve"> прохождения ими профессионального обучения или получения дополнител</w:t>
      </w:r>
      <w:r w:rsidRPr="00A61859">
        <w:t>ьного профессионального образования обеспечивают федеральные операторы (иные организации) совместно с органами службы занятости.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9" w:name="P109"/>
      <w:bookmarkEnd w:id="9"/>
      <w:r w:rsidRPr="00A61859">
        <w:t>17.</w:t>
      </w:r>
      <w:r w:rsidRPr="00A61859">
        <w:t xml:space="preserve"> </w:t>
      </w:r>
      <w:proofErr w:type="gramStart"/>
      <w:r w:rsidRPr="00A61859">
        <w:t>В целях обеспечения занятости граждан, направляемых для прохождения профессионального обучения или получения дополнительног</w:t>
      </w:r>
      <w:r w:rsidRPr="00A61859">
        <w:t xml:space="preserve">о профессионального образования, заключается трехсторонний договор между организацией, осуществляющей образовательную деятельность, участником мероприятий по обучению и работодателем, предусматривающий обязательства, связанные с трудоустройством участника </w:t>
      </w:r>
      <w:r w:rsidRPr="00A61859">
        <w:t>мероприятий по обучению, или двусторонний договор между организацией, осуществляющей образовательную деятельность, и участником мероприятий по обучению, предусматривающий обязательства участника мероприятий по обучению после приобретения соответствующих</w:t>
      </w:r>
      <w:proofErr w:type="gramEnd"/>
      <w:r w:rsidRPr="00A61859">
        <w:t xml:space="preserve"> на</w:t>
      </w:r>
      <w:r w:rsidRPr="00A61859">
        <w:t>выков и знаний зарегистрироваться в качестве индивидуального предпринимателя, крестьянского (фермерского) хозяйства или начать применять специальный налоговый режим "Налог на профессиональный доход".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18. </w:t>
      </w:r>
      <w:proofErr w:type="gramStart"/>
      <w:r w:rsidRPr="00A61859">
        <w:t xml:space="preserve">В целях обмена информацией и содействия </w:t>
      </w:r>
      <w:proofErr w:type="spellStart"/>
      <w:r w:rsidRPr="00A61859">
        <w:t>самозанятост</w:t>
      </w:r>
      <w:r w:rsidRPr="00A61859">
        <w:t>и</w:t>
      </w:r>
      <w:proofErr w:type="spellEnd"/>
      <w:r w:rsidRPr="00A61859">
        <w:t xml:space="preserve"> и индивидуальной предпринимательской деятельности граждан, прошедших обучение, федеральные операторы заключают соглашения с юридическими лицами, наделенными функциями единого органа управления организациями, образующими инфраструктуру поддержки субъектов</w:t>
      </w:r>
      <w:r w:rsidRPr="00A61859">
        <w:t xml:space="preserve"> малого и среднего предпринимательства, функционирующими и размещенными на базе центров "Мой бизнес", действующими в соответствии с требованиями к организациям, образующим инфраструктуру поддержки субъектов малого и среднего предпринимательства, утвержденн</w:t>
      </w:r>
      <w:r w:rsidRPr="00A61859">
        <w:t>ых Министерством</w:t>
      </w:r>
      <w:proofErr w:type="gramEnd"/>
      <w:r w:rsidRPr="00A61859">
        <w:t xml:space="preserve"> экономического развития Российской Федерации (далее - единый орган управления организациями). </w:t>
      </w:r>
      <w:proofErr w:type="gramStart"/>
      <w:r w:rsidRPr="00A61859">
        <w:t>В целях настоящего Положения под центром "Мой бизнес" понимается объект недвижимости или совокупность объектов недвижимости, находящихся в шагово</w:t>
      </w:r>
      <w:r w:rsidRPr="00A61859">
        <w:t>й доступности друг от друга, оформленных в соответствии с руководством по использованию базовых констант фирменного стиля для центра "Мой бизнес", предназначенных для организации оказания комплекса услуг, сервисов и мер поддержки физическим лицам, заинтере</w:t>
      </w:r>
      <w:r w:rsidRPr="00A61859">
        <w:t>сованным в начале осуществления предпринимательской деятельности, субъектам малого и среднего предпринимательства</w:t>
      </w:r>
      <w:proofErr w:type="gramEnd"/>
      <w:r w:rsidRPr="00A61859">
        <w:t>, а также физическим лицам, применяющим специальный налоговый режим "Налог на профессиональный доход", в том числе для размещения на площадях ц</w:t>
      </w:r>
      <w:r w:rsidRPr="00A61859">
        <w:t xml:space="preserve">ентра "Мой бизнес" инфраструктуры поддержки субъектов малого и среднего предпринимательства и (или) их представителей, управляемой единым </w:t>
      </w:r>
      <w:r w:rsidRPr="00A61859">
        <w:lastRenderedPageBreak/>
        <w:t>органом управления организациями, образующими инфраструктуру поддержки субъектов малого и среднего предпринимательства</w:t>
      </w:r>
      <w:r w:rsidRPr="00A61859">
        <w:t>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19. При заключении двустороннего договора, предусмотренного </w:t>
      </w:r>
      <w:hyperlink w:anchor="P109" w:tooltip="17. В целях обеспечения занятости граждан, направляемых для прохождения профессионального обучения или получения дополнительного профессионального образования, заключается трехсторонний договор между организацией, осуществляющей образовательную деятельность, у">
        <w:r w:rsidRPr="00A61859">
          <w:rPr>
            <w:color w:val="0000FF"/>
          </w:rPr>
          <w:t>пунктом 17</w:t>
        </w:r>
      </w:hyperlink>
      <w:r w:rsidRPr="00A61859">
        <w:t xml:space="preserve"> настоящего Положения, федеральные операторы совместно с органами службы занятости и едиными органами управления организациями информируют участник</w:t>
      </w:r>
      <w:r w:rsidRPr="00A61859">
        <w:t xml:space="preserve">ов мероприятий по обучению о мерах поддержки субъектов малого и среднего предпринимательства, доступных на территории соответствующего субъекта Российской Федерации. </w:t>
      </w:r>
      <w:proofErr w:type="gramStart"/>
      <w:r w:rsidRPr="00A61859">
        <w:t xml:space="preserve">Дополнительно в рамках указанного двустороннего договора федеральные операторы направляют </w:t>
      </w:r>
      <w:r w:rsidRPr="00A61859">
        <w:t>граждан, прошедших обучение и заинтересованных в регистрации в качестве индивидуального предпринимателя, планирующего в частности применять специальный налоговый режим "Налог на профессиональный доход", в единый орган управления организациями соответствующ</w:t>
      </w:r>
      <w:r w:rsidRPr="00A61859">
        <w:t>его субъекта Российской Федерации для получения консультационной поддержки по вопросам осуществления предпринимательской деятельности, при необходимости для прохождения обучения предпринимательским компетенциям, проводимого организациями инфраструктуры под</w:t>
      </w:r>
      <w:r w:rsidRPr="00A61859">
        <w:t>держки</w:t>
      </w:r>
      <w:proofErr w:type="gramEnd"/>
      <w:r w:rsidRPr="00A61859">
        <w:t xml:space="preserve"> субъектов малого и среднего предпринимательства в рамках реализации мероприятий национального </w:t>
      </w:r>
      <w:hyperlink r:id="rId39" w:tooltip="&quot;Паспорт национального проекта &quot;Национальный проект &quot;Малое и среднее предпринимательство и поддержка индивидуальной предпринимательской инициативы&quot; (утв. Минэкономразвития России) {КонсультантПлюс}">
        <w:r w:rsidRPr="00A61859">
          <w:rPr>
            <w:color w:val="0000FF"/>
          </w:rPr>
          <w:t>проекта</w:t>
        </w:r>
      </w:hyperlink>
      <w:r w:rsidRPr="00A61859">
        <w:t xml:space="preserve"> "Малое и среднее предпринимательство и поддержка инд</w:t>
      </w:r>
      <w:r w:rsidRPr="00A61859">
        <w:t>ивидуальной предпринимательской инициативы".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10" w:name="P112"/>
      <w:bookmarkEnd w:id="10"/>
      <w:r w:rsidRPr="00A61859">
        <w:t>20. В случае если работодатель является организацией, осуществляющей образовательную деятельность, в которой обучался участник мероприятий по обучению, обеспечение занятости обучаемых граждан осуществляется на о</w:t>
      </w:r>
      <w:r w:rsidRPr="00A61859">
        <w:t>сновании двустороннего договора, заключенного между участником мероприятий по обучению и работодателем, предусматривающего обязательства, связанные с трудоустройством участника мероприятий по обучению.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11" w:name="P113"/>
      <w:bookmarkEnd w:id="11"/>
      <w:r w:rsidRPr="00A61859">
        <w:t>2</w:t>
      </w:r>
      <w:r w:rsidRPr="00A61859">
        <w:t xml:space="preserve">1. </w:t>
      </w:r>
      <w:proofErr w:type="gramStart"/>
      <w:r w:rsidRPr="00A61859">
        <w:t>В случае если гражданином, в отношении которого пр</w:t>
      </w:r>
      <w:r w:rsidRPr="00A61859">
        <w:t xml:space="preserve">инято решение о прохождении профессионального обучения или получении дополнительного профессионального образования по выбранной образовательной программе, не заключены договоры, указанные в </w:t>
      </w:r>
      <w:hyperlink w:anchor="P109" w:tooltip="17. В целях обеспечения занятости граждан, направляемых для прохождения профессионального обучения или получения дополнительного профессионального образования, заключается трехсторонний договор между организацией, осуществляющей образовательную деятельность, у">
        <w:r w:rsidRPr="00A61859">
          <w:rPr>
            <w:color w:val="0000FF"/>
          </w:rPr>
          <w:t>пунктах 17</w:t>
        </w:r>
      </w:hyperlink>
      <w:r w:rsidRPr="00A61859">
        <w:t xml:space="preserve"> и </w:t>
      </w:r>
      <w:hyperlink w:anchor="P112" w:tooltip="20. В случае если работодатель является организацией, осуществляющей образовательную деятельность, в которой обучался участник мероприятий по обучению, обеспечение занятости обучаемых граждан осуществляется на основании двустороннего договора, заключенного меж">
        <w:r w:rsidRPr="00A61859">
          <w:rPr>
            <w:color w:val="0000FF"/>
          </w:rPr>
          <w:t>20</w:t>
        </w:r>
      </w:hyperlink>
      <w:r w:rsidRPr="00A61859">
        <w:t xml:space="preserve"> настоящего Положения, орган службы занятости заключает с таким гражданином трехсторонний договор между органом службы занятости, участником мероприятий по обучению и организацией, осуществляющей образовательную деятельность, предусм</w:t>
      </w:r>
      <w:r w:rsidRPr="00A61859">
        <w:t>атривающий обязательства, связанные с занятостью</w:t>
      </w:r>
      <w:proofErr w:type="gramEnd"/>
      <w:r w:rsidRPr="00A61859">
        <w:t xml:space="preserve"> участника мероприятий по обучению.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22. Органы службы занятости отказывают гражданину в прохождении профессионального обучения или получении дополнительного профессионального образования в следующих случаях: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а) несоответствие гражданина, желающего принять участие в мероприятиях по обучению, условиям участия в них;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б) отказ гражданина, желающего принять участие в мероприятиях по обучению, от представления документов (непредставление документов), подтверждающих </w:t>
      </w:r>
      <w:r w:rsidRPr="00A61859">
        <w:t>соответствие условиям участия в мероприятиях по обучению;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в) представление гражданином, желающим принять участие в мероприятиях по обучению, недостоверной информации для участия в мероприятиях по обучению;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г) одновременный отказ гражданина, желающего принять участие в мероприятиях по обучению, подавшего заявление о прохождении обучения, от заключения договоров, указанных в </w:t>
      </w:r>
      <w:hyperlink w:anchor="P109" w:tooltip="17. В целях обеспечения занятости граждан, направляемых для прохождения профессионального обучения или получения дополнительного профессионального образования, заключается трехсторонний договор между организацией, осуществляющей образовательную деятельность, у">
        <w:r w:rsidRPr="00A61859">
          <w:rPr>
            <w:color w:val="0000FF"/>
          </w:rPr>
          <w:t>пунктах 17</w:t>
        </w:r>
      </w:hyperlink>
      <w:r w:rsidRPr="00A61859">
        <w:t xml:space="preserve"> и </w:t>
      </w:r>
      <w:hyperlink w:anchor="P112" w:tooltip="20. В случае если работодатель является организацией, осуществляющей образовательную деятельность, в которой обучался участник мероприятий по обучению, обеспечение занятости обучаемых граждан осуществляется на основании двустороннего договора, заключенного меж">
        <w:r w:rsidRPr="00A61859">
          <w:rPr>
            <w:color w:val="0000FF"/>
          </w:rPr>
          <w:t>20</w:t>
        </w:r>
      </w:hyperlink>
      <w:r w:rsidRPr="00A61859">
        <w:t xml:space="preserve"> настоящего Положения, и отказ от изменения выбранной образовательной программы по результатам оказания государственной услуги по профессиональной ориентации;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д) наличие заключения с рекомендациями о нецелесообразности прохождения профессионального обуч</w:t>
      </w:r>
      <w:r w:rsidRPr="00A61859">
        <w:t xml:space="preserve">ения или получения дополнительного профессионального образования, предусмотренного </w:t>
      </w:r>
      <w:hyperlink w:anchor="P96" w:tooltip="б) нецелесообразность прохождения профессионального обучения или получения дополнительного профессионального образования;">
        <w:r w:rsidRPr="00A61859">
          <w:rPr>
            <w:color w:val="0000FF"/>
          </w:rPr>
          <w:t>подпунктом "б" пункт</w:t>
        </w:r>
        <w:r w:rsidRPr="00A61859">
          <w:rPr>
            <w:color w:val="0000FF"/>
          </w:rPr>
          <w:t>а 11</w:t>
        </w:r>
      </w:hyperlink>
      <w:r w:rsidRPr="00A61859">
        <w:t xml:space="preserve"> настоящего Положения;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е) несоответствие выбранной гражданином, желающим принять участие в мероприятиях по обучению, образовательной программы перечню, согласованному в соответствии с </w:t>
      </w:r>
      <w:hyperlink w:anchor="P132" w:tooltip="28. Федеральные операторы по согласованию с органом исполнительной власти субъекта Российской Федерации, осуществляющим полномочия в области содействия занятости населения, формируют и утверждают перечень востребованных в субъекте Российской Федерации образова">
        <w:r w:rsidRPr="00A61859">
          <w:rPr>
            <w:color w:val="0000FF"/>
          </w:rPr>
          <w:t>пунктом 28</w:t>
        </w:r>
      </w:hyperlink>
      <w:r w:rsidRPr="00A61859">
        <w:t xml:space="preserve"> настоящего Положения</w:t>
      </w:r>
      <w:r w:rsidRPr="00A61859">
        <w:t xml:space="preserve"> исполнительным органом субъекта Российской Федерации, осуществляющим полномочия в области содействия занятости населения, в органы </w:t>
      </w:r>
      <w:proofErr w:type="gramStart"/>
      <w:r w:rsidRPr="00A61859">
        <w:t>службы</w:t>
      </w:r>
      <w:proofErr w:type="gramEnd"/>
      <w:r w:rsidRPr="00A61859">
        <w:t xml:space="preserve"> занятости которого гражданин обратился в целях подачи заявления о получении государственной услуги по профессионально</w:t>
      </w:r>
      <w:r w:rsidRPr="00A61859">
        <w:t>й ориентации.</w:t>
      </w:r>
    </w:p>
    <w:p w:rsidR="00D37920" w:rsidRPr="00A61859" w:rsidRDefault="00E20D6F">
      <w:pPr>
        <w:pStyle w:val="ConsPlusNormal0"/>
        <w:jc w:val="both"/>
      </w:pPr>
      <w:r w:rsidRPr="00A61859">
        <w:t>(</w:t>
      </w:r>
      <w:proofErr w:type="spellStart"/>
      <w:r w:rsidRPr="00A61859">
        <w:t>пп</w:t>
      </w:r>
      <w:proofErr w:type="spellEnd"/>
      <w:r w:rsidRPr="00A61859">
        <w:t xml:space="preserve">. "е" </w:t>
      </w:r>
      <w:proofErr w:type="gramStart"/>
      <w:r w:rsidRPr="00A61859">
        <w:t>введен</w:t>
      </w:r>
      <w:proofErr w:type="gramEnd"/>
      <w:r w:rsidRPr="00A61859">
        <w:t xml:space="preserve"> </w:t>
      </w:r>
      <w:hyperlink r:id="rId40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02.09.2022 N 1545)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lastRenderedPageBreak/>
        <w:t>22(1). Федеральный оператор после принятия органами службы занятости решения о прохождени</w:t>
      </w:r>
      <w:r w:rsidRPr="00A61859">
        <w:t>и профессионального обучения или получении дополнительного профессионального образования гражданином принимает решение об отказе в обучении в случае несоответствия уровня образования гражданина выбранной образовательной программе или отказа гражданина прис</w:t>
      </w:r>
      <w:r w:rsidRPr="00A61859">
        <w:t xml:space="preserve">тупить к обучению в сроки, установленные </w:t>
      </w:r>
      <w:hyperlink w:anchor="P124" w:tooltip="23. Федеральные операторы не позднее 10 рабочих дней с даты принятия решения о прохождении гражданами профессионального обучения или получения дополнительного профессионального образования обеспечивают начало их обучения по выбранной образовательной программе ">
        <w:r w:rsidRPr="00A61859">
          <w:rPr>
            <w:color w:val="0000FF"/>
          </w:rPr>
          <w:t>пунктом 23</w:t>
        </w:r>
      </w:hyperlink>
      <w:r w:rsidRPr="00A61859">
        <w:t xml:space="preserve"> настоящего Положения.</w:t>
      </w:r>
    </w:p>
    <w:p w:rsidR="00D37920" w:rsidRPr="00A61859" w:rsidRDefault="00E20D6F">
      <w:pPr>
        <w:pStyle w:val="ConsPlusNormal0"/>
        <w:jc w:val="both"/>
      </w:pPr>
      <w:r w:rsidRPr="00A61859">
        <w:t xml:space="preserve">(п. 22(1) </w:t>
      </w:r>
      <w:proofErr w:type="gramStart"/>
      <w:r w:rsidRPr="00A61859">
        <w:t>введен</w:t>
      </w:r>
      <w:proofErr w:type="gramEnd"/>
      <w:r w:rsidRPr="00A61859">
        <w:t xml:space="preserve"> </w:t>
      </w:r>
      <w:hyperlink r:id="rId41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02.09.2022 N 1545)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12" w:name="P124"/>
      <w:bookmarkEnd w:id="12"/>
      <w:r w:rsidRPr="00A61859">
        <w:t>23.</w:t>
      </w:r>
      <w:r w:rsidRPr="00A61859">
        <w:t xml:space="preserve"> </w:t>
      </w:r>
      <w:proofErr w:type="gramStart"/>
      <w:r w:rsidRPr="00A61859">
        <w:t>Федеральные операторы не позднее 10 рабочих дней с даты принятия решения о прохождении гражданами профессионального о</w:t>
      </w:r>
      <w:r w:rsidRPr="00A61859">
        <w:t xml:space="preserve">бучения или получения дополнительного профессионального образования обеспечивают начало их обучения по выбранной образовательной программе или в иной срок по согласованию с участником мероприятий по обучению, но в любом случае не позднее 30 рабочих дней с </w:t>
      </w:r>
      <w:r w:rsidRPr="00A61859">
        <w:t>даты принятия решения о прохождении профессионального обучения или получении дополнительного</w:t>
      </w:r>
      <w:proofErr w:type="gramEnd"/>
      <w:r w:rsidRPr="00A61859">
        <w:t xml:space="preserve"> образования.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24. Прохождение профессионального обучения и получение дополнительного профессионального образования участниками мероприятий по обучению осуществляетс</w:t>
      </w:r>
      <w:r w:rsidRPr="00A61859">
        <w:t>я непосредственно федеральными операторами или на основании договоров (контрактов), заключаемых федеральными операторами (иными организациями) с организациями, осуществляющими образовательную деятельность.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Выполнение обязательств по договорам (контрактам) </w:t>
      </w:r>
      <w:r w:rsidRPr="00A61859">
        <w:t xml:space="preserve">подтверждается актом выполненных работ (услуг), который должен содержать информацию о </w:t>
      </w:r>
      <w:proofErr w:type="gramStart"/>
      <w:r w:rsidRPr="00A61859">
        <w:t>документах</w:t>
      </w:r>
      <w:proofErr w:type="gramEnd"/>
      <w:r w:rsidRPr="00A61859">
        <w:t xml:space="preserve"> об образовании и (или) о квалификации, выдаваемых организациями, осуществляющими образовательную деятельность, участникам мероприятий по обучению в соответстви</w:t>
      </w:r>
      <w:r w:rsidRPr="00A61859">
        <w:t>и с законодательством об образовании в Российской Федерации, а также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образование.</w:t>
      </w:r>
    </w:p>
    <w:p w:rsidR="00D37920" w:rsidRPr="00A61859" w:rsidRDefault="00E20D6F">
      <w:pPr>
        <w:pStyle w:val="ConsPlusNormal0"/>
        <w:jc w:val="both"/>
      </w:pPr>
      <w:r w:rsidRPr="00A61859">
        <w:t>(</w:t>
      </w:r>
      <w:proofErr w:type="gramStart"/>
      <w:r w:rsidRPr="00A61859">
        <w:t>а</w:t>
      </w:r>
      <w:proofErr w:type="gramEnd"/>
      <w:r w:rsidRPr="00A61859">
        <w:t xml:space="preserve">бзац введен </w:t>
      </w:r>
      <w:hyperlink r:id="rId42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Постановлением</w:t>
        </w:r>
      </w:hyperlink>
      <w:r w:rsidRPr="00A61859">
        <w:t xml:space="preserve"> Правительства РФ от 19.12.2022 N 2343)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>25. Федеральные операторы проводят предварительный квалификационный отбор организаций, осуществляющих образовательную деятельность, в субъектах Российской Федера</w:t>
      </w:r>
      <w:r w:rsidRPr="00A61859">
        <w:t>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а также наличие опыта</w:t>
      </w:r>
      <w:r w:rsidRPr="00A61859">
        <w:t xml:space="preserve"> реализации аналогичных программ, в том числе с использованием дистанционных образовательных технологий. По итогам отбора федеральные операторы по согласованию с Министерством науки и высшего образования Российской Федерации и Министерством просвещения Рос</w:t>
      </w:r>
      <w:r w:rsidRPr="00A61859">
        <w:t>сийской Федерации утверждают перечни организаций, осуществляющих образовательную деятельность, соотнесенных с образовательными программами в субъектах Российской Федерации.</w:t>
      </w:r>
    </w:p>
    <w:p w:rsidR="00D37920" w:rsidRPr="00A61859" w:rsidRDefault="00E20D6F">
      <w:pPr>
        <w:pStyle w:val="ConsPlusNormal0"/>
        <w:jc w:val="both"/>
      </w:pPr>
      <w:r w:rsidRPr="00A61859">
        <w:t>(</w:t>
      </w:r>
      <w:proofErr w:type="gramStart"/>
      <w:r w:rsidRPr="00A61859">
        <w:t>в</w:t>
      </w:r>
      <w:proofErr w:type="gramEnd"/>
      <w:r w:rsidRPr="00A61859">
        <w:t xml:space="preserve"> ред. </w:t>
      </w:r>
      <w:hyperlink r:id="rId43" w:tooltip="Постановление Правительства РФ от 19.12.2022 N 2343 &quot;О внесении изменений в некоторые акты Правительства Российской Федерации&quot; {КонсультантПлюс}">
        <w:r w:rsidRPr="00A61859">
          <w:rPr>
            <w:color w:val="0000FF"/>
          </w:rPr>
          <w:t>Постановления</w:t>
        </w:r>
      </w:hyperlink>
      <w:r w:rsidRPr="00A61859">
        <w:t xml:space="preserve"> Правительства РФ от 19.12.2022 N 2343)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13" w:name="P130"/>
      <w:bookmarkEnd w:id="13"/>
      <w:r w:rsidRPr="00A61859">
        <w:t xml:space="preserve">26. </w:t>
      </w:r>
      <w:proofErr w:type="gramStart"/>
      <w:r w:rsidRPr="00A61859">
        <w:t>В целях обеспечения организации профессионального обучения и дополнительного профессионального образования во всех субъектах Российской Федерации Федеральная служба по труду и занятости формирует (по субъектам Ро</w:t>
      </w:r>
      <w:r w:rsidRPr="00A61859">
        <w:t xml:space="preserve">ссийской Федерации, в том числе по федеральным операторам) квоты на профессиональное обучение и дополнительное профессиональное образование с учетом численности экономически активного населения субъекта Российской Федерации и корректирующего коэффициента, </w:t>
      </w:r>
      <w:r w:rsidRPr="00A61859">
        <w:t>отражающего напряженность ситуации на рынке труда субъекта Российской</w:t>
      </w:r>
      <w:proofErr w:type="gramEnd"/>
      <w:r w:rsidRPr="00A61859">
        <w:t xml:space="preserve"> Федерации (отношение численности незанятых граждан к количеству свободных рабочих мест и вакантных должностей, имеющихся в базах данных органов службы занятости), а также на основании пр</w:t>
      </w:r>
      <w:r w:rsidRPr="00A61859">
        <w:t>едложений уполномоченных органов субъектов Российской Федерации.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t xml:space="preserve">27. </w:t>
      </w:r>
      <w:proofErr w:type="gramStart"/>
      <w:r w:rsidRPr="00A61859">
        <w:t>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</w:t>
      </w:r>
      <w:r w:rsidRPr="00A61859">
        <w:t>, имеющихся в базах данных органов службы занятости, потенциала обеспечения занятости граждан по итогам обучения, уполномоченные органы субъектов Российской Федерации направляют федеральным операторам (иным организациям) предложения о распределении указанн</w:t>
      </w:r>
      <w:r w:rsidRPr="00A61859">
        <w:t xml:space="preserve">ой в </w:t>
      </w:r>
      <w:hyperlink w:anchor="P130" w:tooltip="26. В целях обеспечения организации профессионального обучения и дополнительного профессионального образования во всех субъектах Российской Федерации Федеральная служба по труду и занятости формирует (по субъектам Российской Федерации, в том числе по федеральн">
        <w:r w:rsidRPr="00A61859">
          <w:rPr>
            <w:color w:val="0000FF"/>
          </w:rPr>
          <w:t>пункте 26</w:t>
        </w:r>
      </w:hyperlink>
      <w:r w:rsidRPr="00A61859">
        <w:t xml:space="preserve"> настоящего Положения квоты, установленной</w:t>
      </w:r>
      <w:proofErr w:type="gramEnd"/>
      <w:r w:rsidRPr="00A61859">
        <w:t xml:space="preserve"> субъекту Российской Федерации, по образовательным программам.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bookmarkStart w:id="14" w:name="P132"/>
      <w:bookmarkEnd w:id="14"/>
      <w:r w:rsidRPr="00A61859">
        <w:t>28. Федеральные операторы по согласованию с органом исполнительной власти субъекта Российской Федера</w:t>
      </w:r>
      <w:r w:rsidRPr="00A61859">
        <w:t>ции, осуществляющим полномочия в области содействия занятости населения, формируют и утверждают перечень востребованных в субъекте Российской Федерации образовательных программ.</w:t>
      </w:r>
    </w:p>
    <w:p w:rsidR="00D37920" w:rsidRPr="00A61859" w:rsidRDefault="00E20D6F">
      <w:pPr>
        <w:pStyle w:val="ConsPlusNormal0"/>
        <w:spacing w:before="200"/>
        <w:ind w:firstLine="540"/>
        <w:jc w:val="both"/>
      </w:pPr>
      <w:r w:rsidRPr="00A61859">
        <w:lastRenderedPageBreak/>
        <w:t>29. Федеральные операторы осуществляют мониторинг качества профессионального о</w:t>
      </w:r>
      <w:r w:rsidRPr="00A61859">
        <w:t>бучения и дополнительного профессионального образования участников мероприятий по обучению на основании разработанной ими риск-ориентированной модели, которая может включать в себя сбор данных фот</w:t>
      </w:r>
      <w:proofErr w:type="gramStart"/>
      <w:r w:rsidRPr="00A61859">
        <w:t>о-</w:t>
      </w:r>
      <w:proofErr w:type="gramEnd"/>
      <w:r w:rsidRPr="00A61859">
        <w:t xml:space="preserve"> и (или) </w:t>
      </w:r>
      <w:proofErr w:type="spellStart"/>
      <w:r w:rsidRPr="00A61859">
        <w:t>видеофиксации</w:t>
      </w:r>
      <w:proofErr w:type="spellEnd"/>
      <w:r w:rsidRPr="00A61859">
        <w:t xml:space="preserve"> оказания услуг или данных, получаем</w:t>
      </w:r>
      <w:r w:rsidRPr="00A61859">
        <w:t>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</w:r>
    </w:p>
    <w:p w:rsidR="00D37920" w:rsidRDefault="00E20D6F">
      <w:pPr>
        <w:pStyle w:val="ConsPlusNormal0"/>
        <w:spacing w:before="200"/>
        <w:ind w:firstLine="540"/>
        <w:jc w:val="both"/>
      </w:pPr>
      <w:r w:rsidRPr="00A61859">
        <w:t>30. Федеральные операторы обе</w:t>
      </w:r>
      <w:r w:rsidRPr="00A61859">
        <w:t>спечивают своевременное представление данных о ходе реализации мероприятий по обучению на портал "Работа в России", включая количество поступивших и одобренных заявлений о прохождении обучения, численность граждан, приступивших к обучению, завершивших обуч</w:t>
      </w:r>
      <w:r w:rsidRPr="00A61859">
        <w:t>ение, численность занятых граждан из числа</w:t>
      </w:r>
      <w:r>
        <w:t xml:space="preserve"> прошедших обучение.</w:t>
      </w:r>
    </w:p>
    <w:p w:rsidR="00D37920" w:rsidRDefault="00E20D6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44" w:tooltip="Постановление Правительства РФ от 02.09.2022 N 1545 (ред. от 05.1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02.09.2022 N 1545)</w:t>
      </w:r>
    </w:p>
    <w:p w:rsidR="00D37920" w:rsidRDefault="00D37920">
      <w:pPr>
        <w:pStyle w:val="ConsPlusNormal0"/>
        <w:jc w:val="both"/>
      </w:pPr>
    </w:p>
    <w:p w:rsidR="00D37920" w:rsidRDefault="00D37920">
      <w:pPr>
        <w:pStyle w:val="ConsPlusNormal0"/>
        <w:jc w:val="both"/>
      </w:pPr>
    </w:p>
    <w:p w:rsidR="00D37920" w:rsidRDefault="00D379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5" w:name="_GoBack"/>
      <w:bookmarkEnd w:id="15"/>
    </w:p>
    <w:sectPr w:rsidR="00D37920" w:rsidSect="00A61859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6F" w:rsidRDefault="00E20D6F">
      <w:r>
        <w:separator/>
      </w:r>
    </w:p>
  </w:endnote>
  <w:endnote w:type="continuationSeparator" w:id="0">
    <w:p w:rsidR="00E20D6F" w:rsidRDefault="00E2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20" w:rsidRDefault="00D379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7920" w:rsidRDefault="00E20D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20" w:rsidRDefault="00D379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379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7920" w:rsidRDefault="00E20D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7920" w:rsidRDefault="00E20D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7920" w:rsidRDefault="00E20D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6185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6185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37920" w:rsidRDefault="00E20D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6F" w:rsidRDefault="00E20D6F">
      <w:r>
        <w:separator/>
      </w:r>
    </w:p>
  </w:footnote>
  <w:footnote w:type="continuationSeparator" w:id="0">
    <w:p w:rsidR="00E20D6F" w:rsidRDefault="00E2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379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7920" w:rsidRDefault="00E20D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27.05.2021 N 800</w:t>
          </w:r>
          <w:r>
            <w:rPr>
              <w:rFonts w:ascii="Tahoma" w:hAnsi="Tahoma" w:cs="Tahoma"/>
              <w:sz w:val="16"/>
              <w:szCs w:val="16"/>
            </w:rPr>
            <w:br/>
            <w:t>(ред. от 28.04.2023)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мероприятий по организации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37920" w:rsidRDefault="00E20D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17.05.2023</w:t>
          </w:r>
        </w:p>
      </w:tc>
    </w:tr>
  </w:tbl>
  <w:p w:rsidR="00D37920" w:rsidRDefault="00D379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7920" w:rsidRDefault="00D3792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37920" w:rsidTr="00A61859">
      <w:tblPrEx>
        <w:tblCellMar>
          <w:top w:w="0" w:type="dxa"/>
          <w:bottom w:w="0" w:type="dxa"/>
        </w:tblCellMar>
      </w:tblPrEx>
      <w:trPr>
        <w:trHeight w:hRule="exact" w:val="66"/>
      </w:trPr>
      <w:tc>
        <w:tcPr>
          <w:tcW w:w="2700" w:type="pct"/>
          <w:vAlign w:val="center"/>
        </w:tcPr>
        <w:p w:rsidR="00D37920" w:rsidRDefault="00D3792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37920" w:rsidRDefault="00D3792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37920" w:rsidRDefault="00D3792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7920"/>
    <w:rsid w:val="00A61859"/>
    <w:rsid w:val="00D37920"/>
    <w:rsid w:val="00E2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1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18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1859"/>
  </w:style>
  <w:style w:type="paragraph" w:styleId="a7">
    <w:name w:val="footer"/>
    <w:basedOn w:val="a"/>
    <w:link w:val="a8"/>
    <w:uiPriority w:val="99"/>
    <w:unhideWhenUsed/>
    <w:rsid w:val="00A618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3CADF3A13801D63D7935CF071F2CFBC35FE9425F324C2B479A62D948B57FB33D0FD674C895CF39FA6B0A3C6A7D524E49D5689675519D45u2l8H" TargetMode="External"/><Relationship Id="rId18" Type="http://schemas.openxmlformats.org/officeDocument/2006/relationships/hyperlink" Target="consultantplus://offline/ref=E03CADF3A13801D63D7935CF071F2CFBC453EF405F324C2B479A62D948B57FB33D0FD674C895CF3EFC6B0A3C6A7D524E49D5689675519D45u2l8H" TargetMode="External"/><Relationship Id="rId26" Type="http://schemas.openxmlformats.org/officeDocument/2006/relationships/hyperlink" Target="consultantplus://offline/ref=E03CADF3A13801D63D7935CF071F2CFBC453EF405F324C2B479A62D948B57FB33D0FD674C895CF3EFE6B0A3C6A7D524E49D5689675519D45u2l8H" TargetMode="External"/><Relationship Id="rId39" Type="http://schemas.openxmlformats.org/officeDocument/2006/relationships/hyperlink" Target="consultantplus://offline/ref=E03CADF3A13801D63D7935CF071F2CFBC35FEB415F3C4C2B479A62D948B57FB32F0F8E78C992D13AF87E5C6D2Cu2lBH" TargetMode="External"/><Relationship Id="rId21" Type="http://schemas.openxmlformats.org/officeDocument/2006/relationships/hyperlink" Target="consultantplus://offline/ref=E03CADF3A13801D63D7935CF071F2CFBC454EA475F3C4C2B479A62D948B57FB33D0FD674C895CE3DFC6B0A3C6A7D524E49D5689675519D45u2l8H" TargetMode="External"/><Relationship Id="rId34" Type="http://schemas.openxmlformats.org/officeDocument/2006/relationships/hyperlink" Target="consultantplus://offline/ref=E03CADF3A13801D63D7935CF071F2CFBC454ED4B58304C2B479A62D948B57FB33D0FD674C895CF3EFE6B0A3C6A7D524E49D5689675519D45u2l8H" TargetMode="External"/><Relationship Id="rId42" Type="http://schemas.openxmlformats.org/officeDocument/2006/relationships/hyperlink" Target="consultantplus://offline/ref=E03CADF3A13801D63D7935CF071F2CFBC454ED4B58304C2B479A62D948B57FB33D0FD674C895CF3EF86B0A3C6A7D524E49D5689675519D45u2l8H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03CADF3A13801D63D7935CF071F2CFBC35EED455F364C2B479A62D948B57FB33D0FD674C895CF3AF86B0A3C6A7D524E49D5689675519D45u2l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3CADF3A13801D63D7935CF071F2CFBC454EA475F364C2B479A62D948B57FB33D0FD674C895CF39FE6B0A3C6A7D524E49D5689675519D45u2l8H" TargetMode="External"/><Relationship Id="rId29" Type="http://schemas.openxmlformats.org/officeDocument/2006/relationships/hyperlink" Target="consultantplus://offline/ref=E03CADF3A13801D63D7935CF071F2CFBC454EA475F3C4C2B479A62D948B57FB33D0FD674C895CE3DFA6B0A3C6A7D524E49D5689675519D45u2l8H" TargetMode="External"/><Relationship Id="rId11" Type="http://schemas.openxmlformats.org/officeDocument/2006/relationships/hyperlink" Target="consultantplus://offline/ref=E03CADF3A13801D63D7935CF071F2CFBC454ED4B58304C2B479A62D948B57FB33D0FD674C895CF39FB6B0A3C6A7D524E49D5689675519D45u2l8H" TargetMode="External"/><Relationship Id="rId24" Type="http://schemas.openxmlformats.org/officeDocument/2006/relationships/hyperlink" Target="consultantplus://offline/ref=E03CADF3A13801D63D7935CF071F2CFBC454EA475F3C4C2B479A62D948B57FB33D0FD674C895CE3DFB6B0A3C6A7D524E49D5689675519D45u2l8H" TargetMode="External"/><Relationship Id="rId32" Type="http://schemas.openxmlformats.org/officeDocument/2006/relationships/hyperlink" Target="consultantplus://offline/ref=E03CADF3A13801D63D7935CF071F2CFBC454EA475F3C4C2B479A62D948B57FB33D0FD674C895CE3DF46B0A3C6A7D524E49D5689675519D45u2l8H" TargetMode="External"/><Relationship Id="rId37" Type="http://schemas.openxmlformats.org/officeDocument/2006/relationships/hyperlink" Target="consultantplus://offline/ref=E03CADF3A13801D63D7935CF071F2CFBC455EB425A3D4C2B479A62D948B57FB33D0FD67DC890C46EAC240B602F2F414F4BD56A9369u5l0H" TargetMode="External"/><Relationship Id="rId40" Type="http://schemas.openxmlformats.org/officeDocument/2006/relationships/hyperlink" Target="consultantplus://offline/ref=E03CADF3A13801D63D7935CF071F2CFBC454EA475F364C2B479A62D948B57FB33D0FD674C895CF3EFD6B0A3C6A7D524E49D5689675519D45u2l8H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3CADF3A13801D63D7935CF071F2CFBC454EA475F3C4C2B479A62D948B57FB33D0FD674C895CE3DFD6B0A3C6A7D524E49D5689675519D45u2l8H" TargetMode="External"/><Relationship Id="rId23" Type="http://schemas.openxmlformats.org/officeDocument/2006/relationships/hyperlink" Target="consultantplus://offline/ref=E03CADF3A13801D63D7935CF071F2CFBC454EA475F3C4C2B479A62D948B57FB33D0FD674C895CE3DF96B0A3C6A7D524E49D5689675519D45u2l8H" TargetMode="External"/><Relationship Id="rId28" Type="http://schemas.openxmlformats.org/officeDocument/2006/relationships/hyperlink" Target="consultantplus://offline/ref=E03CADF3A13801D63D7935CF071F2CFBC453EF405F324C2B479A62D948B57FB33D0FD674C895CF3EFB6B0A3C6A7D524E49D5689675519D45u2l8H" TargetMode="External"/><Relationship Id="rId36" Type="http://schemas.openxmlformats.org/officeDocument/2006/relationships/hyperlink" Target="consultantplus://offline/ref=E03CADF3A13801D63D7935CF071F2CFBC455EB425A3D4C2B479A62D948B57FB32F0F8E78C992D13AF87E5C6D2Cu2lB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03CADF3A13801D63D7935CF071F2CFBC454EA475F364C2B479A62D948B57FB33D0FD674C895CF39FE6B0A3C6A7D524E49D5689675519D45u2l8H" TargetMode="External"/><Relationship Id="rId19" Type="http://schemas.openxmlformats.org/officeDocument/2006/relationships/hyperlink" Target="consultantplus://offline/ref=E03CADF3A13801D63D7935CF071F2CFBC454ED4B58304C2B479A62D948B57FB33D0FD674C895CF39FA6B0A3C6A7D524E49D5689675519D45u2l8H" TargetMode="External"/><Relationship Id="rId31" Type="http://schemas.openxmlformats.org/officeDocument/2006/relationships/hyperlink" Target="consultantplus://offline/ref=E03CADF3A13801D63D7935CF071F2CFBC454EA475F364C2B479A62D948B57FB33D0FD674C895CF39FB6B0A3C6A7D524E49D5689675519D45u2l8H" TargetMode="External"/><Relationship Id="rId44" Type="http://schemas.openxmlformats.org/officeDocument/2006/relationships/hyperlink" Target="consultantplus://offline/ref=E03CADF3A13801D63D7935CF071F2CFBC454EA475F364C2B479A62D948B57FB33D0FD674C895CF3EF96B0A3C6A7D524E49D5689675519D45u2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3CADF3A13801D63D7935CF071F2CFBC454EA475F3C4C2B479A62D948B57FB33D0FD674C895CE3DFD6B0A3C6A7D524E49D5689675519D45u2l8H" TargetMode="External"/><Relationship Id="rId14" Type="http://schemas.openxmlformats.org/officeDocument/2006/relationships/hyperlink" Target="consultantplus://offline/ref=E03CADF3A13801D63D7935CF071F2CFBC456E8425F344C2B479A62D948B57FB33D0FD674C895CF3AF46B0A3C6A7D524E49D5689675519D45u2l8H" TargetMode="External"/><Relationship Id="rId22" Type="http://schemas.openxmlformats.org/officeDocument/2006/relationships/hyperlink" Target="consultantplus://offline/ref=E03CADF3A13801D63D7935CF071F2CFBC453EF405F324C2B479A62D948B57FB33D0FD674C895CF3EFF6B0A3C6A7D524E49D5689675519D45u2l8H" TargetMode="External"/><Relationship Id="rId27" Type="http://schemas.openxmlformats.org/officeDocument/2006/relationships/hyperlink" Target="consultantplus://offline/ref=E03CADF3A13801D63D7935CF071F2CFBC453EF405F324C2B479A62D948B57FB33D0FD674C895CF3EF86B0A3C6A7D524E49D5689675519D45u2l8H" TargetMode="External"/><Relationship Id="rId30" Type="http://schemas.openxmlformats.org/officeDocument/2006/relationships/hyperlink" Target="consultantplus://offline/ref=E03CADF3A13801D63D7935CF071F2CFBC454ED4B58304C2B479A62D948B57FB33D0FD674C895CF3EFC6B0A3C6A7D524E49D5689675519D45u2l8H" TargetMode="External"/><Relationship Id="rId35" Type="http://schemas.openxmlformats.org/officeDocument/2006/relationships/hyperlink" Target="consultantplus://offline/ref=E03CADF3A13801D63D7935CF071F2CFBC454EA475F364C2B479A62D948B57FB33D0FD674C895CF39F56B0A3C6A7D524E49D5689675519D45u2l8H" TargetMode="External"/><Relationship Id="rId43" Type="http://schemas.openxmlformats.org/officeDocument/2006/relationships/hyperlink" Target="consultantplus://offline/ref=E03CADF3A13801D63D7935CF071F2CFBC454ED4B58304C2B479A62D948B57FB33D0FD674C895CF3EFA6B0A3C6A7D524E49D5689675519D45u2l8H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E03CADF3A13801D63D7935CF071F2CFBC456E8425F344C2B479A62D948B57FB33D0FD674C895CF3AF86B0A3C6A7D524E49D5689675519D45u2l8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03CADF3A13801D63D7935CF071F2CFBC453EF405F324C2B479A62D948B57FB33D0FD674C895CF3EFC6B0A3C6A7D524E49D5689675519D45u2l8H" TargetMode="External"/><Relationship Id="rId17" Type="http://schemas.openxmlformats.org/officeDocument/2006/relationships/hyperlink" Target="consultantplus://offline/ref=E03CADF3A13801D63D7935CF071F2CFBC454ED4B58304C2B479A62D948B57FB33D0FD674C895CF39FB6B0A3C6A7D524E49D5689675519D45u2l8H" TargetMode="External"/><Relationship Id="rId25" Type="http://schemas.openxmlformats.org/officeDocument/2006/relationships/hyperlink" Target="consultantplus://offline/ref=E03CADF3A13801D63D7935CF071F2CFBC454ED4B58304C2B479A62D948B57FB33D0FD674C895CF39F46B0A3C6A7D524E49D5689675519D45u2l8H" TargetMode="External"/><Relationship Id="rId33" Type="http://schemas.openxmlformats.org/officeDocument/2006/relationships/hyperlink" Target="consultantplus://offline/ref=E03CADF3A13801D63D7935CF071F2CFBC454E04B5C334C2B479A62D948B57FB33D0FD674C895CF3AF56B0A3C6A7D524E49D5689675519D45u2l8H" TargetMode="External"/><Relationship Id="rId38" Type="http://schemas.openxmlformats.org/officeDocument/2006/relationships/hyperlink" Target="consultantplus://offline/ref=E03CADF3A13801D63D7935CF071F2CFBC454EA475F3C4C2B479A62D948B57FB33D0FD674C895CE32FC6B0A3C6A7D524E49D5689675519D45u2l8H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E03CADF3A13801D63D7935CF071F2CFBC454EA475F3C4C2B479A62D948B57FB33D0FD674C895CF33FD6B0A3C6A7D524E49D5689675519D45u2l8H" TargetMode="External"/><Relationship Id="rId41" Type="http://schemas.openxmlformats.org/officeDocument/2006/relationships/hyperlink" Target="consultantplus://offline/ref=E03CADF3A13801D63D7935CF071F2CFBC454EA475F364C2B479A62D948B57FB33D0FD674C895CF3EFF6B0A3C6A7D524E49D5689675519D45u2l8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7884</Words>
  <Characters>44945</Characters>
  <Application>Microsoft Office Word</Application>
  <DocSecurity>0</DocSecurity>
  <Lines>374</Lines>
  <Paragraphs>105</Paragraphs>
  <ScaleCrop>false</ScaleCrop>
  <Company>КонсультантПлюс Версия 4022.00.55</Company>
  <LinksUpToDate>false</LinksUpToDate>
  <CharactersWithSpaces>52724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27.05.2021 N 800
(ред. от 28.04.2023)
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
(вместе с "Положением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года")</dc:title>
  <cp:lastModifiedBy>Петина К.В.</cp:lastModifiedBy>
  <cp:revision>3</cp:revision>
  <dcterms:created xsi:type="dcterms:W3CDTF">2023-05-17T07:37:00Z</dcterms:created>
  <dcterms:modified xsi:type="dcterms:W3CDTF">2023-05-17T07:39:00Z</dcterms:modified>
</cp:coreProperties>
</file>