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ПОЯСНИТЕЛЬНАЯ ЗАПИСКА</w:t>
      </w:r>
    </w:p>
    <w:p w14:paraId="02000000">
      <w:pPr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к </w:t>
      </w:r>
      <w:r>
        <w:rPr>
          <w:rFonts w:ascii="XO Thames" w:hAnsi="XO Thames"/>
          <w:b w:val="1"/>
          <w:sz w:val="26"/>
        </w:rPr>
        <w:t>проекту постановления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 xml:space="preserve">Правительства </w:t>
      </w:r>
      <w:r>
        <w:rPr>
          <w:rFonts w:ascii="XO Thames" w:hAnsi="XO Thames"/>
          <w:b w:val="1"/>
          <w:sz w:val="26"/>
        </w:rPr>
        <w:t xml:space="preserve">Курской области </w:t>
      </w:r>
    </w:p>
    <w:p w14:paraId="03000000">
      <w:pPr>
        <w:spacing w:after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«</w:t>
      </w:r>
      <w:r>
        <w:rPr>
          <w:rFonts w:ascii="XO Thames" w:hAnsi="XO Thames"/>
          <w:b w:val="1"/>
          <w:sz w:val="26"/>
        </w:rPr>
        <w:t xml:space="preserve">Об утверждении Регламента межведомственного взаимодействия </w:t>
      </w:r>
      <w:r>
        <w:rPr>
          <w:rFonts w:ascii="XO Thames" w:hAnsi="XO Thames"/>
          <w:b w:val="1"/>
          <w:sz w:val="26"/>
        </w:rPr>
        <w:t xml:space="preserve">отдельных </w:t>
      </w:r>
      <w:r>
        <w:rPr>
          <w:rFonts w:ascii="XO Thames" w:hAnsi="XO Thames"/>
          <w:b w:val="1"/>
          <w:sz w:val="26"/>
        </w:rPr>
        <w:t>исполнительных органов Курской области в связи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с реализацией</w:t>
      </w: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ими полномочий в сфере</w:t>
      </w:r>
      <w:r>
        <w:rPr>
          <w:rFonts w:ascii="XO Thames" w:hAnsi="XO Thames"/>
          <w:b w:val="1"/>
          <w:sz w:val="26"/>
        </w:rPr>
        <w:t xml:space="preserve"> социальной занятости инвалидов и организаций, уполномоченных на осуществление</w:t>
      </w:r>
      <w:r>
        <w:rPr>
          <w:rFonts w:ascii="XO Thames" w:hAnsi="XO Thames"/>
          <w:b w:val="1"/>
          <w:sz w:val="26"/>
        </w:rPr>
        <w:t xml:space="preserve"> деятельности по </w:t>
      </w:r>
      <w:r>
        <w:rPr>
          <w:rFonts w:ascii="XO Thames" w:hAnsi="XO Thames"/>
          <w:b w:val="1"/>
          <w:sz w:val="26"/>
        </w:rPr>
        <w:t>социальной занятости инвалидов</w:t>
      </w:r>
      <w:r>
        <w:rPr>
          <w:rFonts w:ascii="XO Thames" w:hAnsi="XO Thames"/>
          <w:b w:val="1"/>
          <w:sz w:val="26"/>
        </w:rPr>
        <w:t>»</w:t>
      </w:r>
    </w:p>
    <w:p w14:paraId="04000000">
      <w:pPr>
        <w:spacing w:after="0" w:line="240" w:lineRule="auto"/>
        <w:ind w:firstLine="709" w:left="0"/>
        <w:jc w:val="both"/>
        <w:rPr>
          <w:rFonts w:ascii="XO Thames" w:hAnsi="XO Thames"/>
          <w:b w:val="1"/>
          <w:sz w:val="26"/>
        </w:rPr>
      </w:pPr>
    </w:p>
    <w:p w14:paraId="05000000">
      <w:pPr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Проект постановления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Правительства </w:t>
      </w:r>
      <w:r>
        <w:rPr>
          <w:rFonts w:ascii="XO Thames" w:hAnsi="XO Thames"/>
          <w:sz w:val="26"/>
        </w:rPr>
        <w:t xml:space="preserve">Курской области </w:t>
      </w:r>
      <w:r>
        <w:rPr>
          <w:rFonts w:ascii="XO Thames" w:hAnsi="XO Thames"/>
          <w:sz w:val="26"/>
        </w:rPr>
        <w:t>«</w:t>
      </w:r>
      <w:r>
        <w:rPr>
          <w:rFonts w:ascii="XO Thames" w:hAnsi="XO Thames"/>
          <w:sz w:val="26"/>
        </w:rPr>
        <w:t xml:space="preserve">Об утверждении Регламента межведомственного взаимодействия </w:t>
      </w:r>
      <w:r>
        <w:rPr>
          <w:rFonts w:ascii="XO Thames" w:hAnsi="XO Thames"/>
          <w:sz w:val="26"/>
        </w:rPr>
        <w:t xml:space="preserve">отдельных </w:t>
      </w:r>
      <w:r>
        <w:rPr>
          <w:rFonts w:ascii="XO Thames" w:hAnsi="XO Thames"/>
          <w:sz w:val="26"/>
        </w:rPr>
        <w:t>исполнительных органов Курской области в связи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с реализацией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ими полномочий в сфере</w:t>
      </w:r>
      <w:r>
        <w:rPr>
          <w:rFonts w:ascii="XO Thames" w:hAnsi="XO Thames"/>
          <w:sz w:val="26"/>
        </w:rPr>
        <w:t xml:space="preserve"> социальной занятости инвалидов и организаций, уполномоченных на осуществление</w:t>
      </w:r>
      <w:r>
        <w:rPr>
          <w:rFonts w:ascii="XO Thames" w:hAnsi="XO Thames"/>
          <w:sz w:val="26"/>
        </w:rPr>
        <w:t xml:space="preserve"> деятельности по </w:t>
      </w:r>
      <w:r>
        <w:rPr>
          <w:rFonts w:ascii="XO Thames" w:hAnsi="XO Thames"/>
          <w:sz w:val="26"/>
        </w:rPr>
        <w:t>социальной занятости инвалидов</w:t>
      </w:r>
      <w:r>
        <w:rPr>
          <w:rFonts w:ascii="XO Thames" w:hAnsi="XO Thames"/>
          <w:sz w:val="26"/>
        </w:rPr>
        <w:t>» разработан</w:t>
      </w:r>
      <w:r>
        <w:rPr>
          <w:rFonts w:ascii="XO Thames" w:hAnsi="XO Thames"/>
          <w:sz w:val="26"/>
        </w:rPr>
        <w:t xml:space="preserve"> с целью обеспечения организации на территории Курской области социальной занятости инвалидов в соответствии с нормами</w:t>
      </w:r>
      <w:r>
        <w:rPr>
          <w:rFonts w:ascii="XO Thames" w:hAnsi="XO Thames"/>
          <w:sz w:val="26"/>
        </w:rPr>
        <w:t xml:space="preserve"> стать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fldChar w:fldCharType="begin"/>
      </w:r>
      <w:r>
        <w:rPr>
          <w:rFonts w:ascii="XO Thames" w:hAnsi="XO Thames"/>
          <w:sz w:val="26"/>
        </w:rPr>
        <w:instrText>HYPERLINK "https://internet.garant.ru/document/redirect/10164504/20104"</w:instrText>
      </w:r>
      <w:r>
        <w:rPr>
          <w:rFonts w:ascii="XO Thames" w:hAnsi="XO Thames"/>
          <w:sz w:val="26"/>
        </w:rPr>
        <w:fldChar w:fldCharType="separate"/>
      </w:r>
      <w:r>
        <w:rPr>
          <w:rFonts w:ascii="XO Thames" w:hAnsi="XO Thames"/>
          <w:sz w:val="26"/>
        </w:rPr>
        <w:t xml:space="preserve"> 20</w:t>
      </w:r>
      <w:r>
        <w:rPr>
          <w:rFonts w:ascii="XO Thames" w:hAnsi="XO Thames"/>
          <w:sz w:val="26"/>
          <w:vertAlign w:val="superscript"/>
        </w:rPr>
        <w:t> 1</w:t>
      </w:r>
      <w:r>
        <w:rPr>
          <w:rFonts w:ascii="XO Thames" w:hAnsi="XO Thames"/>
          <w:sz w:val="26"/>
        </w:rPr>
        <w:fldChar w:fldCharType="end"/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Федеральн</w:t>
      </w:r>
      <w:r>
        <w:rPr>
          <w:rFonts w:ascii="XO Thames" w:hAnsi="XO Thames"/>
          <w:sz w:val="26"/>
        </w:rPr>
        <w:t>ого</w:t>
      </w:r>
      <w:r>
        <w:rPr>
          <w:rFonts w:ascii="XO Thames" w:hAnsi="XO Thames"/>
          <w:sz w:val="26"/>
        </w:rPr>
        <w:t xml:space="preserve"> закон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 xml:space="preserve"> от 24 ноября 1995 года</w:t>
      </w:r>
      <w:r>
        <w:rPr>
          <w:rFonts w:ascii="XO Thames" w:hAnsi="XO Thames"/>
          <w:sz w:val="26"/>
        </w:rPr>
        <w:t xml:space="preserve">  </w:t>
      </w:r>
      <w:r>
        <w:rPr>
          <w:rFonts w:ascii="XO Thames" w:hAnsi="XO Thames"/>
          <w:sz w:val="26"/>
        </w:rPr>
        <w:t xml:space="preserve">№ 181-ФЗ «О социальной защите инвалидов в Российской Федерации» </w:t>
      </w:r>
      <w:r>
        <w:rPr>
          <w:rFonts w:ascii="XO Thames" w:hAnsi="XO Thames"/>
          <w:sz w:val="26"/>
        </w:rPr>
        <w:t xml:space="preserve">и </w:t>
      </w:r>
      <w:r>
        <w:rPr>
          <w:rFonts w:ascii="XO Thames" w:hAnsi="XO Thames"/>
          <w:sz w:val="26"/>
        </w:rPr>
        <w:t>приказом Министерства труда и социальной защиты Российской Федерации от 28 июля 2023 г. № 605н «Об утверждении примерного порядка организации социальной занятости инвалидов».</w:t>
      </w:r>
    </w:p>
    <w:p w14:paraId="06000000">
      <w:pPr>
        <w:spacing w:after="0" w:before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проекте отсутствуют нормы влияния предлагаемого решения </w:t>
      </w:r>
      <w:r>
        <w:rPr>
          <w:rFonts w:ascii="XO Thames" w:hAnsi="XO Thames"/>
          <w:sz w:val="26"/>
        </w:rPr>
        <w:t>на достижение целей государственных программ Курской области.</w:t>
      </w:r>
    </w:p>
    <w:p w14:paraId="07000000">
      <w:pPr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Проект</w:t>
      </w:r>
      <w:r>
        <w:rPr>
          <w:rFonts w:ascii="XO Thames" w:hAnsi="XO Thames"/>
          <w:sz w:val="26"/>
        </w:rPr>
        <w:t xml:space="preserve"> не затрагивает вопросы предпринимательской </w:t>
      </w:r>
      <w:r>
        <w:rPr>
          <w:rFonts w:ascii="XO Thames" w:hAnsi="XO Thames"/>
          <w:sz w:val="26"/>
        </w:rPr>
        <w:t xml:space="preserve">и инвестиционной деятельности, </w:t>
      </w:r>
      <w:r>
        <w:rPr>
          <w:rFonts w:ascii="XO Thames" w:hAnsi="XO Thames"/>
          <w:sz w:val="26"/>
        </w:rPr>
        <w:t>в связи с чем проведение оценки регулирующего воздействия не требуется.</w:t>
      </w:r>
    </w:p>
    <w:p w14:paraId="08000000">
      <w:pPr>
        <w:spacing w:after="0" w:before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 </w:t>
      </w:r>
      <w:r>
        <w:rPr>
          <w:rFonts w:ascii="XO Thames" w:hAnsi="XO Thames"/>
          <w:sz w:val="26"/>
        </w:rPr>
        <w:t xml:space="preserve">подпунктом «ж» пункта 2 </w:t>
      </w:r>
      <w:r>
        <w:rPr>
          <w:rFonts w:ascii="XO Thames" w:hAnsi="XO Thames"/>
          <w:sz w:val="26"/>
        </w:rPr>
        <w:t>П</w:t>
      </w:r>
      <w:r>
        <w:rPr>
          <w:rFonts w:ascii="XO Thames" w:hAnsi="XO Thames"/>
          <w:sz w:val="26"/>
        </w:rPr>
        <w:t xml:space="preserve">равил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от 05.08.2013 № 493-па «О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обсуждения» </w:t>
      </w:r>
      <w:r>
        <w:rPr>
          <w:rFonts w:ascii="XO Thames" w:hAnsi="XO Thames"/>
          <w:sz w:val="26"/>
        </w:rPr>
        <w:t>проект не подлежит размещению в</w:t>
      </w:r>
      <w:r>
        <w:rPr>
          <w:rFonts w:ascii="XO Thames" w:hAnsi="XO Thames"/>
          <w:sz w:val="26"/>
        </w:rPr>
        <w:t xml:space="preserve"> государственной информационной системе «Интернет-портал правовой информации Курской области» в информационно-телекоммуникационной сети «Интернет» </w:t>
      </w:r>
      <w:r>
        <w:rPr>
          <w:rFonts w:ascii="XO Thames" w:hAnsi="XO Thames"/>
          <w:sz w:val="26"/>
        </w:rPr>
        <w:t xml:space="preserve">в целях проведения </w:t>
      </w:r>
      <w:r>
        <w:rPr>
          <w:rFonts w:ascii="XO Thames" w:hAnsi="XO Thames"/>
          <w:sz w:val="26"/>
        </w:rPr>
        <w:t>его</w:t>
      </w:r>
      <w:r>
        <w:rPr>
          <w:rFonts w:ascii="XO Thames" w:hAnsi="XO Thames"/>
          <w:sz w:val="26"/>
        </w:rPr>
        <w:t xml:space="preserve"> общественного обсуждения </w:t>
      </w:r>
      <w:r>
        <w:rPr>
          <w:rFonts w:ascii="XO Thames" w:hAnsi="XO Thames"/>
          <w:sz w:val="26"/>
        </w:rPr>
        <w:t>.</w:t>
      </w:r>
    </w:p>
    <w:p w14:paraId="09000000">
      <w:pPr>
        <w:spacing w:after="0" w:before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Проект не подлежит</w:t>
      </w:r>
      <w:r>
        <w:rPr>
          <w:rFonts w:ascii="XO Thames" w:hAnsi="XO Thames"/>
          <w:sz w:val="26"/>
        </w:rPr>
        <w:t xml:space="preserve"> общественному обсуждению на заседании общественного совета при Министерстве социального обеспечения, материнства и детства Курской области, в связи с тем, что данный правовой акт не входит в состав </w:t>
      </w:r>
      <w:r>
        <w:rPr>
          <w:rFonts w:ascii="XO Thames" w:hAnsi="XO Thames"/>
          <w:sz w:val="26"/>
        </w:rPr>
        <w:t>нормативных правовых актов и иных документов, включая программные, разрабатываемых органами исполнительной власти Курской области, которые не могут быть приняты без предварительного обсуждения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на заседаниях общественных советов при этих органах исполнительной власти Курской области, утвержденный постановлением Администрации Курской области от 28.11.2012</w:t>
      </w:r>
      <w:r>
        <w:rPr>
          <w:rFonts w:ascii="XO Thames" w:hAnsi="XO Thames"/>
          <w:sz w:val="26"/>
        </w:rPr>
        <w:t xml:space="preserve">     </w:t>
      </w:r>
      <w:r>
        <w:rPr>
          <w:rFonts w:ascii="XO Thames" w:hAnsi="XO Thames"/>
          <w:sz w:val="26"/>
        </w:rPr>
        <w:t>№ 1039-па</w:t>
      </w:r>
      <w:r>
        <w:rPr>
          <w:rFonts w:ascii="XO Thames" w:hAnsi="XO Thames"/>
          <w:sz w:val="26"/>
        </w:rPr>
        <w:t>.</w:t>
      </w:r>
    </w:p>
    <w:p w14:paraId="0A000000">
      <w:pPr>
        <w:spacing w:after="0" w:line="240" w:lineRule="auto"/>
        <w:ind w:firstLine="709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Принятие проекта повлечет за собой нейтральные последствия.</w:t>
      </w:r>
    </w:p>
    <w:p w14:paraId="0B000000">
      <w:pPr>
        <w:tabs>
          <w:tab w:leader="none" w:pos="7020" w:val="left"/>
        </w:tabs>
        <w:spacing w:after="0" w:line="240" w:lineRule="auto"/>
        <w:ind w:firstLine="720" w:left="0"/>
        <w:jc w:val="both"/>
        <w:rPr>
          <w:rFonts w:ascii="XO Thames" w:hAnsi="XO Thames"/>
          <w:spacing w:val="-6"/>
          <w:sz w:val="26"/>
        </w:rPr>
      </w:pPr>
    </w:p>
    <w:p w14:paraId="0C000000">
      <w:pPr>
        <w:tabs>
          <w:tab w:leader="none" w:pos="7020" w:val="left"/>
        </w:tabs>
        <w:spacing w:after="0" w:line="240" w:lineRule="auto"/>
        <w:ind w:firstLine="720" w:left="0"/>
        <w:jc w:val="both"/>
        <w:rPr>
          <w:rFonts w:ascii="XO Thames" w:hAnsi="XO Thames"/>
          <w:spacing w:val="-6"/>
          <w:sz w:val="26"/>
        </w:rPr>
      </w:pPr>
    </w:p>
    <w:p w14:paraId="0D000000">
      <w:pPr>
        <w:spacing w:after="0" w:line="240" w:lineRule="auto"/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 xml:space="preserve">Министр социального обеспечения, </w:t>
      </w:r>
    </w:p>
    <w:p w14:paraId="0E000000">
      <w:pPr>
        <w:spacing w:after="0" w:line="240" w:lineRule="auto"/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 xml:space="preserve">материнства и детства </w:t>
      </w:r>
    </w:p>
    <w:p w14:paraId="0F000000">
      <w:pPr>
        <w:spacing w:after="0" w:line="240" w:lineRule="auto"/>
        <w:ind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 xml:space="preserve">Курской области                                                                                  Т.А. </w:t>
      </w:r>
      <w:r>
        <w:rPr>
          <w:rFonts w:ascii="XO Thames" w:hAnsi="XO Thames"/>
          <w:color w:val="000000"/>
          <w:sz w:val="26"/>
        </w:rPr>
        <w:t>Сукновалова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ConsPlusNormal"/>
    <w:link w:val="Style_4_ch"/>
    <w:pPr>
      <w:spacing w:after="0" w:line="240" w:lineRule="auto"/>
      <w:ind w:firstLine="720" w:left="0"/>
    </w:pPr>
    <w:rPr>
      <w:rFonts w:ascii="Arial" w:hAnsi="Arial"/>
      <w:sz w:val="20"/>
    </w:rPr>
  </w:style>
  <w:style w:styleId="Style_4_ch" w:type="character">
    <w:name w:val="ConsPlusNormal"/>
    <w:link w:val="Style_4"/>
    <w:rPr>
      <w:rFonts w:ascii="Arial" w:hAnsi="Arial"/>
      <w:sz w:val="20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  <w:pPr>
      <w:spacing w:after="0" w:line="240" w:lineRule="auto"/>
      <w:ind/>
      <w:jc w:val="both"/>
    </w:pPr>
    <w:rPr>
      <w:rFonts w:ascii="Calibri" w:hAnsi="Calibri"/>
      <w:sz w:val="24"/>
    </w:rPr>
  </w:style>
  <w:style w:styleId="Style_20_ch" w:type="character">
    <w:name w:val="Обычный1"/>
    <w:link w:val="Style_20"/>
    <w:rPr>
      <w:rFonts w:ascii="Calibri" w:hAnsi="Calibri"/>
      <w:sz w:val="24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2026-02-13T11:29:06Z</dcterms:modified>
</cp:coreProperties>
</file>