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Курской области от 28.04.2015 N 39-ЗКО</w:t>
              <w:br/>
              <w:t xml:space="preserve">(ред. от 23.12.2022)</w:t>
              <w:br/>
              <w:t xml:space="preserve">"О некоторых вопросах осуществления общественного контроля в Курской области"</w:t>
              <w:br/>
              <w:t xml:space="preserve">(принят Курской областной Думой 23.04.2015)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апреля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39-ЗКО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КУРСКАЯ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 ОСУЩЕСТВЛЕНИЯ ОБЩЕСТВЕННОГО КОНТРОЛЯ</w:t>
      </w:r>
    </w:p>
    <w:p>
      <w:pPr>
        <w:pStyle w:val="2"/>
        <w:jc w:val="center"/>
      </w:pPr>
      <w:r>
        <w:rPr>
          <w:sz w:val="24"/>
        </w:rPr>
        <w:t xml:space="preserve">В КУРСКОЙ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Курской областной Думой</w:t>
      </w:r>
    </w:p>
    <w:p>
      <w:pPr>
        <w:pStyle w:val="0"/>
        <w:jc w:val="right"/>
      </w:pPr>
      <w:r>
        <w:rPr>
          <w:sz w:val="24"/>
        </w:rPr>
        <w:t xml:space="preserve">23 апреля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Закон Курской области от 23.12.2022 N 154-ЗКО &quot;О внесении изменения в статью 2 Закона Курской области &quot;О некоторых вопросах осуществления общественного контроля в Курской области&quot; (принят Курской областной Думой 13.12.2022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23.12.2022 N 154-ЗКО)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Федеральным </w:t>
      </w:r>
      <w:hyperlink w:history="0" r:id="rId8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года N 212-ФЗ "Об основах общественного контроля в Российской Федерации" регулирует отношения, связанные с осуществлением общественного контроля в Курской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Субъекты общественного контроля в Курской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" w:tooltip="Закон Курской области от 23.12.2022 N 154-ЗКО &quot;О внесении изменения в статью 2 Закона Курской области &quot;О некоторых вопросах осуществления общественного контроля в Курской области&quot; (принят Курской областной Думой 13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Курской области от 23.12.2022 N 154-ЗКО)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Субъектами общественного контроля в Курской области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Общественная палата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Общественный совет при Курской областной Думе;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общественные советы при исполнительных органах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общественные палаты (советы) муниципальных образований Курской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Объекты общественного контроля в Курской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Объектами общественного контроля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государственной власти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областные государственные и муниципальные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Общественная проверка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4"/>
        </w:rPr>
        <w:t xml:space="preserve">1. Информация о проведении общественной проверки размещается ее организатором на своем официальном сайте в информационно-телекоммуникационной сети "Интернет".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Организатор общественной проверки в письменной форме уведомляет руководителя проверяемого органа или организации о предстоящей общественной проверке, о сроках, порядке ее проведения и определении результатов.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Порядок проведения общественной проверки устанавливается ее организатором с учетом положений настоящего Закона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ответственного (ответственных) за проведение мероприятий, предусмотренных </w:t>
      </w:r>
      <w:hyperlink w:history="0" w:anchor="P42" w:tooltip="1. Информация о проведении общественной проверки размещается ее организатором на своем официальном сайте в информационно-телекоммуникационной сети &quot;Интернет&quot;.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и </w:t>
      </w:r>
      <w:hyperlink w:history="0" w:anchor="P43" w:tooltip="2. Организатор общественной проверки в письменной форме уведомляет руководителя проверяемого органа или организации о предстоящей общественной проверке, о сроках, порядке ее проведения и определении результатов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тему общественной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основание, программу проведения и наименование проверяемого органа или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проверяемый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проведения общественной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результатов общественной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Проверяемые органы или организации обязаны представлять по запросу организатора общественной проверки информацию, документы и материалы, относящиеся к предмету и теме общественной проверки, в рамках которой она назначена.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 результатам проведения общественной проверки итоговый документ (акт), подписанный организатором общественной проверки, в течение 5 календарных дней после его подписания направляется руководителю проверяемого органа или организации, а также иным заинтересованным лицам и размещается на официальном сайте организатора общественной проверки в информационно-телекоммуникационной сети "Интернет".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Общественная экспертиза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6" w:name="P56"/>
    <w:bookmarkEnd w:id="56"/>
    <w:p>
      <w:pPr>
        <w:pStyle w:val="0"/>
        <w:ind w:firstLine="540"/>
        <w:jc w:val="both"/>
      </w:pPr>
      <w:r>
        <w:rPr>
          <w:sz w:val="24"/>
        </w:rPr>
        <w:t xml:space="preserve">1. Информация о проведении общественной экспертизы размещается ее организатором на своем официальном сайте в информационно-телекоммуникационной сети "Интернет". Она должна содержать сведения о проведении общественной экспертизы акта, проекта акта, решения, проекта решения, документов и других материалов, действия (бездействия) органов государственной власти Курской области, органов местного самоуправления, областных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время, место и срок ее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проведения общественной экспертизы устанавливается ее организатором с учетом положений настоящего Закона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ответственного (ответственных) за проведение мероприятий, предусмотренных </w:t>
      </w:r>
      <w:hyperlink w:history="0" w:anchor="P56" w:tooltip="1. Информация о проведении общественной экспертизы размещается ее организатором на своем официальном сайте в информационно-телекоммуникационной сети &quot;Интернет&quot;. Она должна содержать сведения о проведении общественной экспертизы акта, проекта акта, решения, проекта решения, документов и других материалов, действия (бездействия) органов государственной власти Курской области, органов местного самоуправления, областных государственных и муниципальных организаций, иных органов и организаций, осуществляющих в..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 проведения общественной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исследования акта, проекта акта, решения, проекта решения, документов и других материалов, действия (бездействия) органов государственной власти Курской области, органов местного самоуправления, областных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итогового документа (заключения);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разрешения разногласий, возникающих в ходе проведения общественной экспертизы.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результатам общественной экспертизы организатором прилагается сводка предложений.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Итоговый документ (заключение), подготовленный по результатам общественной экспертизы, подписывается ее организатором.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привлечения к проведению общественной экспертизы специалиста в соответствующей области знаний (общественного эксперта) либо экспертной комиссии итоговый документ (заключение) подписывается ими и утверждается организатором. Заключение общественной экспертизы обнародуется в соответствии с Федеральным </w:t>
      </w:r>
      <w:hyperlink w:history="0" r:id="rId10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года N 212-ФЗ "Об основах общественного контроля в Российской Федерации" и размещается организатором общественной экспертизы на своем официальном сайте в информационно-телекоммуникационной сети "Интернет".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Общественное обсуждение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Порядок проведения общественного обсуждения устанавливается его организатором с учетом положений настоящего Закона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в средствах массовой информации либо в информационно-коммуникационной сети "Интернет" уведомления о проведении общественного обсуждения;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сроков проведения общественного обсуждения;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указание в уведомлении об общественном обсуждении вопросов, по которым проводится общественное обсуждение, проектов решений органов государственной власти Курской области, органов местного самоуправления, областных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порядка его проведения и определения его результатов, а также сроков проведения общественного обсуждения;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приема письменных замечаний и предложений, а также размещение их на информационных ресурсах, используемых для освещения хода общественного обсуждения;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и подписание итогового документа (протокола) общественного обсуждения;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итогового документа (протокола) на рассмотрение в органы государственной власти или органы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обнародование итогового документа (протокола) в соответствии с Федеральным </w:t>
      </w:r>
      <w:hyperlink w:history="0" r:id="rId11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года N 212-ФЗ "Об основах общественного контроля в Российской Федерации", в том числе размещение его в информационно-телекоммуникационной сети "Интернет".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Общественные (публичные) слушания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Помимо сфер, установленных Федеральным </w:t>
      </w:r>
      <w:hyperlink w:history="0" r:id="rId12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2014 года N 212-ФЗ "Об основах общественного контроля в Российской Федерации", общественные (публичные) слушания проводятся по вопросам государственного управления в сферах землепользования, дорожного строительства, экологической безопасности, продовольственной безопасности, здравоохранения, образования, жилищно-коммунального хозяйства, потребительского рынка.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Случаи и порядок посещения субъектами общественного контроля органов государственной власти Курской области, областных государственных организаций, иных органов и организаций, осуществляющих в соответствии с федеральными законами отдельные публичные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для осуществления общественного контроля необходимую информацию невозможно получить иным способом, кроме посещения, субъекты общественного контроля могут посещать органы государственной власти Курской области, областные государственные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Субъект общественного контроля в письменной форме уведомляет органы государственной власти Курской области, областные государственные организации, иные органы и организации, осуществляющие в соответствии с федеральными законами отдельные публичные полномочия, о посещении указанных органов не позднее трех рабочих дней до даты посещения с указанием даты и времени посещения, формы общественного контроля, срока его проведения, фамилии, имени, отчества лиц, которые направляются в соответствующие органы и организации, места их работы или учебы.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Посещение субъектами общественного контроля органов государственной власти Курской области, областных государственных организаций, иных органов и организаций, осуществляющих в соответствии с федеральными законами отдельные публичные полномочия, происходит в рабочее время и в соответствии с требованиями пропускного режима данного органа или организации.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Случаи учета органами государственной власти Курской области, областными государственными организациями, иными органами и организациями, осуществляющими в соответствии с федеральными законами отдельные публичные полномочия, предложений, рекомендаций и выводов, содержащихся в итоговых документах, подготовленных по результатам общественного контроля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Предложения, рекомендации и выводы, содержащиеся в итоговом документе, подготовленном по результатам общественного контроля, поступившие в органы государственной власти Курской области, областные государственные организации, иные органы и организации, осуществляющие в соответствии с федеральными законами отдельные публичные полномочия, учитываются в случае наличия заключения проверяемого органа или организации об их объективности, обоснованности, соответствии законодательству Российской Федерации и Курской области, если учет таких предложений и выводов находится в компетенции проверяемого органа или организации.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не ранее чем через десять дней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А.Н.МИХАЙЛОВ</w:t>
      </w:r>
    </w:p>
    <w:p>
      <w:pPr>
        <w:pStyle w:val="0"/>
        <w:ind w:firstLine="540"/>
        <w:jc w:val="both"/>
      </w:pPr>
      <w:r>
        <w:rPr>
          <w:sz w:val="24"/>
        </w:rPr>
        <w:t xml:space="preserve">г. Курск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 апреля 2015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39 - ЗКО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Курской области от 28.04.2015 N 39-ЗКО</w:t>
            <w:br/>
            <w:t>(ред. от 23.12.2022)</w:t>
            <w:br/>
            <w:t>"О некоторых вопросах осуществления общественного конт...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7&amp;n=106161&amp;date=07.08.2025&amp;dst=100008&amp;field=134" TargetMode = "External"/>
	<Relationship Id="rId8" Type="http://schemas.openxmlformats.org/officeDocument/2006/relationships/hyperlink" Target="https://login.consultant.ru/link/?req=doc&amp;base=LAW&amp;n=466000&amp;date=07.08.2025&amp;dst=100012&amp;field=134" TargetMode = "External"/>
	<Relationship Id="rId9" Type="http://schemas.openxmlformats.org/officeDocument/2006/relationships/hyperlink" Target="https://login.consultant.ru/link/?req=doc&amp;base=RLAW417&amp;n=106161&amp;date=07.08.2025&amp;dst=100008&amp;field=134" TargetMode = "External"/>
	<Relationship Id="rId10" Type="http://schemas.openxmlformats.org/officeDocument/2006/relationships/hyperlink" Target="https://login.consultant.ru/link/?req=doc&amp;base=LAW&amp;n=466000&amp;date=07.08.2025" TargetMode = "External"/>
	<Relationship Id="rId11" Type="http://schemas.openxmlformats.org/officeDocument/2006/relationships/hyperlink" Target="https://login.consultant.ru/link/?req=doc&amp;base=LAW&amp;n=466000&amp;date=07.08.2025" TargetMode = "External"/>
	<Relationship Id="rId12" Type="http://schemas.openxmlformats.org/officeDocument/2006/relationships/hyperlink" Target="https://login.consultant.ru/link/?req=doc&amp;base=LAW&amp;n=466000&amp;date=07.08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Курской области от 28.04.2015 N 39-ЗКО
(ред. от 23.12.2022)
"О некоторых вопросах осуществления общественного контроля в Курской области"
(принят Курской областной Думой 23.04.2015)</dc:title>
  <dcterms:created xsi:type="dcterms:W3CDTF">2025-08-07T12:24:07Z</dcterms:created>
</cp:coreProperties>
</file>