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F72EC7">
        <w:trPr>
          <w:trHeight w:hRule="exact" w:val="573"/>
        </w:trPr>
        <w:tc>
          <w:tcPr>
            <w:tcW w:w="15618" w:type="dxa"/>
            <w:gridSpan w:val="7"/>
          </w:tcPr>
          <w:p w:rsidR="00F72EC7" w:rsidRDefault="00F72EC7"/>
        </w:tc>
      </w:tr>
      <w:tr w:rsidR="00F72EC7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F72EC7">
        <w:trPr>
          <w:trHeight w:hRule="exact" w:val="43"/>
        </w:trPr>
        <w:tc>
          <w:tcPr>
            <w:tcW w:w="15618" w:type="dxa"/>
            <w:gridSpan w:val="7"/>
          </w:tcPr>
          <w:p w:rsidR="00F72EC7" w:rsidRDefault="00F72EC7"/>
        </w:tc>
      </w:tr>
      <w:tr w:rsidR="00F72EC7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F72EC7">
        <w:trPr>
          <w:trHeight w:hRule="exact" w:val="43"/>
        </w:trPr>
        <w:tc>
          <w:tcPr>
            <w:tcW w:w="15618" w:type="dxa"/>
            <w:gridSpan w:val="7"/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Управление рынком труда (Курская область)</w:t>
            </w:r>
          </w:p>
        </w:tc>
      </w:tr>
      <w:tr w:rsidR="00F72EC7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F72EC7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Управление рынком труда (Курская область)</w:t>
            </w:r>
          </w:p>
        </w:tc>
      </w:tr>
      <w:tr w:rsidR="00F72EC7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Управление рынком труда (Курская область)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F72EC7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Создание механизмов и инструментов для качественного и эффективного вовлечения в занятость</w:t>
            </w:r>
          </w:p>
        </w:tc>
      </w:tr>
      <w:tr w:rsidR="00F72EC7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Белостоцкий А.В.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Временно исполняющий обязанности заместителя Губернатора Курской области</w:t>
            </w:r>
          </w:p>
        </w:tc>
      </w:tr>
      <w:tr w:rsidR="00F72EC7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Кулагина Е.В.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Временно исполняющий обязанности министра по труду и занятости населения Курской области</w:t>
            </w:r>
          </w:p>
        </w:tc>
      </w:tr>
      <w:tr w:rsidR="00F72EC7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Шепелев Г.О.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Начальник управления профессионального обучения и рынка труда</w:t>
            </w:r>
          </w:p>
        </w:tc>
      </w:tr>
      <w:tr w:rsidR="00F72EC7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 профессиональных образовательных организаций и их родители,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Студенты, обучающиеся в образовательных организациях высшего образования - участниках программы стратегического академического лидерства «Приоритет-2030»: бакалавры с 2-го курса; специалисты с 3-го курса; магистранты, которые не относятся к ИТ- профилю; ординаторы,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Студенты,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РФ,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Безработные граждане</w:t>
            </w:r>
          </w:p>
        </w:tc>
      </w:tr>
      <w:tr w:rsidR="00F72EC7">
        <w:trPr>
          <w:trHeight w:hRule="exact" w:val="11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Курской области "Содействие занятости населения в Курской области"</w:t>
            </w:r>
          </w:p>
        </w:tc>
      </w:tr>
    </w:tbl>
    <w:p w:rsidR="00F72EC7" w:rsidRDefault="00F72EC7">
      <w:pPr>
        <w:sectPr w:rsidR="00F72EC7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574"/>
        <w:gridCol w:w="286"/>
        <w:gridCol w:w="430"/>
        <w:gridCol w:w="287"/>
        <w:gridCol w:w="143"/>
        <w:gridCol w:w="716"/>
        <w:gridCol w:w="144"/>
        <w:gridCol w:w="143"/>
        <w:gridCol w:w="573"/>
        <w:gridCol w:w="143"/>
        <w:gridCol w:w="143"/>
        <w:gridCol w:w="574"/>
        <w:gridCol w:w="143"/>
        <w:gridCol w:w="286"/>
        <w:gridCol w:w="430"/>
        <w:gridCol w:w="144"/>
        <w:gridCol w:w="429"/>
        <w:gridCol w:w="287"/>
        <w:gridCol w:w="143"/>
        <w:gridCol w:w="573"/>
        <w:gridCol w:w="144"/>
        <w:gridCol w:w="143"/>
        <w:gridCol w:w="143"/>
        <w:gridCol w:w="573"/>
        <w:gridCol w:w="144"/>
        <w:gridCol w:w="716"/>
        <w:gridCol w:w="143"/>
        <w:gridCol w:w="287"/>
        <w:gridCol w:w="286"/>
        <w:gridCol w:w="574"/>
        <w:gridCol w:w="286"/>
        <w:gridCol w:w="287"/>
      </w:tblGrid>
      <w:tr w:rsidR="00F72EC7">
        <w:trPr>
          <w:trHeight w:hRule="exact" w:val="430"/>
        </w:trPr>
        <w:tc>
          <w:tcPr>
            <w:tcW w:w="15904" w:type="dxa"/>
            <w:gridSpan w:val="43"/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15904" w:type="dxa"/>
            <w:gridSpan w:val="43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Создана модель управления кадровым обеспечением экономики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748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Темп сокращения среднего времени трудоустройства граждан, обратившихся в центры занятости населения за содействием в поиске подходящей работы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РП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 w:rsidP="000F78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</w:t>
            </w:r>
            <w:r w:rsidR="000F784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0F784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  <w:bookmarkStart w:id="0" w:name="_GoBack"/>
            <w:bookmarkEnd w:id="0"/>
            <w:r w:rsidR="003A112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Кулагина Е.В. 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Временно исполняющий обязанности министра по труду и занятости населения Курской области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ПО ТРУДУ И ЗАНЯТОСТИ НАСЕЛЕНИЯ КУРСКОЙ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734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15618" w:type="dxa"/>
            <w:gridSpan w:val="42"/>
            <w:tcBorders>
              <w:top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F72EC7" w:rsidRDefault="00F72EC7"/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16191" w:type="dxa"/>
            <w:gridSpan w:val="44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F72EC7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F72EC7" w:rsidRDefault="00F72EC7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F72EC7" w:rsidRDefault="00F72EC7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модель управления кадровым обеспечением экономики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67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-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F72EC7" w:rsidRDefault="00F72EC7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677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63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1.1.1</w:t>
            </w:r>
          </w:p>
          <w:p w:rsidR="00F72EC7" w:rsidRDefault="00F72EC7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Количество субъектов Российской Федерации, охваченных комплексной модернизацией службы занятости</w:t>
            </w:r>
          </w:p>
          <w:p w:rsidR="00F72EC7" w:rsidRDefault="00F72EC7"/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F72EC7" w:rsidRDefault="00F72EC7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F72EC7" w:rsidRDefault="00F72EC7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F72EC7" w:rsidRDefault="00F72EC7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F72EC7" w:rsidRDefault="00F72EC7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F72EC7" w:rsidRDefault="00F72EC7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F72EC7" w:rsidRDefault="00F72EC7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F72EC7" w:rsidRDefault="00F72EC7"/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F72EC7" w:rsidRDefault="00F72EC7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F72EC7" w:rsidRDefault="00F72EC7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F72EC7" w:rsidRDefault="00F72EC7"/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F72EC7" w:rsidRDefault="00F72EC7"/>
        </w:tc>
        <w:tc>
          <w:tcPr>
            <w:tcW w:w="1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F72EC7" w:rsidRDefault="00F72EC7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146"/>
        </w:trPr>
        <w:tc>
          <w:tcPr>
            <w:tcW w:w="15904" w:type="dxa"/>
            <w:gridSpan w:val="4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Эффектом достижения результата является повышение эффективности деятельности модернизируемых центров занятости населения: проведение текущего ремонта зданий и помещений центров занятости населения; оснащение рабочих мест работников центров занятости населения; внедрение фирменного стиля оформления центров занятости населения; оптимизация процессов деятельности службы занятости в рамках модернизированной сети центров занятости населения. Обеспечение перехода на индивидуальный подход при оказании услуг с учетом жизненных ситуаций граждан и бизнес-ситуаций работодателей.</w:t>
            </w:r>
          </w:p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333"/>
        </w:trPr>
        <w:tc>
          <w:tcPr>
            <w:tcW w:w="15904" w:type="dxa"/>
            <w:gridSpan w:val="43"/>
            <w:tcBorders>
              <w:top w:val="single" w:sz="5" w:space="0" w:color="000000"/>
            </w:tcBorders>
          </w:tcPr>
          <w:p w:rsidR="00F72EC7" w:rsidRDefault="00F72EC7"/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143"/>
        </w:trPr>
        <w:tc>
          <w:tcPr>
            <w:tcW w:w="16191" w:type="dxa"/>
            <w:gridSpan w:val="44"/>
          </w:tcPr>
          <w:p w:rsidR="00F72EC7" w:rsidRDefault="00F72EC7"/>
        </w:tc>
      </w:tr>
      <w:tr w:rsidR="00F72EC7">
        <w:trPr>
          <w:trHeight w:hRule="exact" w:val="287"/>
        </w:trPr>
        <w:tc>
          <w:tcPr>
            <w:tcW w:w="16191" w:type="dxa"/>
            <w:gridSpan w:val="44"/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15904" w:type="dxa"/>
            <w:gridSpan w:val="43"/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F72EC7" w:rsidRDefault="003A112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F72EC7" w:rsidRDefault="003A112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39"/>
            <w:shd w:val="clear" w:color="auto" w:fill="auto"/>
            <w:vAlign w:val="center"/>
          </w:tcPr>
          <w:p w:rsidR="00F72EC7" w:rsidRDefault="00F72EC7"/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15904" w:type="dxa"/>
            <w:gridSpan w:val="43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F72EC7" w:rsidRDefault="00F72EC7"/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143"/>
        </w:trPr>
        <w:tc>
          <w:tcPr>
            <w:tcW w:w="15904" w:type="dxa"/>
            <w:gridSpan w:val="43"/>
            <w:tcBorders>
              <w:bottom w:val="single" w:sz="5" w:space="0" w:color="000000"/>
            </w:tcBorders>
          </w:tcPr>
          <w:p w:rsidR="00F72EC7" w:rsidRDefault="00F72EC7"/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F72EC7" w:rsidRDefault="00F72EC7"/>
        </w:tc>
        <w:tc>
          <w:tcPr>
            <w:tcW w:w="15188" w:type="dxa"/>
            <w:gridSpan w:val="4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Создана модель управления кадровым обеспечением экономики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29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 субъекта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 том числе: межбюджетные трансферты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202 000,00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717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1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15904" w:type="dxa"/>
            <w:gridSpan w:val="4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860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15904" w:type="dxa"/>
            <w:gridSpan w:val="43"/>
            <w:tcBorders>
              <w:top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15618" w:type="dxa"/>
            <w:gridSpan w:val="42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Курская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F72EC7" w:rsidRDefault="00F72EC7"/>
        </w:tc>
        <w:tc>
          <w:tcPr>
            <w:tcW w:w="573" w:type="dxa"/>
            <w:gridSpan w:val="2"/>
          </w:tcPr>
          <w:p w:rsidR="00F72EC7" w:rsidRDefault="00F72EC7"/>
        </w:tc>
      </w:tr>
      <w:tr w:rsidR="00F72EC7">
        <w:trPr>
          <w:trHeight w:hRule="exact" w:val="144"/>
        </w:trPr>
        <w:tc>
          <w:tcPr>
            <w:tcW w:w="15904" w:type="dxa"/>
            <w:gridSpan w:val="43"/>
            <w:tcBorders>
              <w:bottom w:val="single" w:sz="5" w:space="0" w:color="000000"/>
            </w:tcBorders>
          </w:tcPr>
          <w:p w:rsidR="00F72EC7" w:rsidRDefault="00F72EC7"/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429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модель управления кадровым обеспечением экономики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203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616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F72EC7" w:rsidRDefault="00F72EC7"/>
        </w:tc>
      </w:tr>
    </w:tbl>
    <w:p w:rsidR="00F72EC7" w:rsidRDefault="00F72EC7">
      <w:pPr>
        <w:sectPr w:rsidR="00F72EC7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F72EC7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7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11176" w:type="dxa"/>
            <w:gridSpan w:val="6"/>
          </w:tcPr>
          <w:p w:rsidR="00F72EC7" w:rsidRDefault="00F72EC7"/>
        </w:tc>
        <w:tc>
          <w:tcPr>
            <w:tcW w:w="4728" w:type="dxa"/>
            <w:gridSpan w:val="3"/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11176" w:type="dxa"/>
            <w:gridSpan w:val="6"/>
          </w:tcPr>
          <w:p w:rsidR="00F72EC7" w:rsidRDefault="00F72EC7"/>
        </w:tc>
        <w:tc>
          <w:tcPr>
            <w:tcW w:w="4728" w:type="dxa"/>
            <w:gridSpan w:val="3"/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Управление рынком труда (Курская область)</w:t>
            </w:r>
          </w:p>
        </w:tc>
        <w:tc>
          <w:tcPr>
            <w:tcW w:w="287" w:type="dxa"/>
          </w:tcPr>
          <w:p w:rsidR="00F72EC7" w:rsidRDefault="00F72EC7"/>
        </w:tc>
      </w:tr>
      <w:tr w:rsidR="00F72EC7">
        <w:trPr>
          <w:trHeight w:hRule="exact" w:val="143"/>
        </w:trPr>
        <w:tc>
          <w:tcPr>
            <w:tcW w:w="860" w:type="dxa"/>
            <w:shd w:val="clear" w:color="auto" w:fill="auto"/>
          </w:tcPr>
          <w:p w:rsidR="00F72EC7" w:rsidRDefault="003A112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F72EC7" w:rsidRDefault="003A112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F72EC7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F72EC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F72EC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</w:tr>
      <w:tr w:rsidR="00F72EC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F72EC7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модель управления кадровым обеспечением экономики</w:t>
            </w:r>
          </w:p>
        </w:tc>
      </w:tr>
      <w:tr w:rsidR="00F72EC7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F72EC7" w:rsidRDefault="00F72EC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занятости"</w:t>
            </w:r>
          </w:p>
          <w:p w:rsidR="00F72EC7" w:rsidRDefault="00F72EC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F72EC7" w:rsidRDefault="00F72EC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31.12.2025</w:t>
            </w:r>
          </w:p>
          <w:p w:rsidR="00F72EC7" w:rsidRDefault="00F72EC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Кулагина Е.В.</w:t>
            </w:r>
          </w:p>
          <w:p w:rsidR="00F72EC7" w:rsidRDefault="00F72EC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Эффектом достижения результата является повышение эффективности деятельности модернизируемых центров занятости населения: проведение текущего ремонта зданий и помещений центров занятости населения; оснащение рабочих мест работников центров занятости населения; внедрение фирменного стиля оформления центров занятости населения; оптимизация процессов деятельности службы занятости в рамках модернизированной сети </w:t>
            </w:r>
          </w:p>
          <w:p w:rsidR="00F72EC7" w:rsidRDefault="00F72EC7"/>
        </w:tc>
      </w:tr>
      <w:tr w:rsidR="00F72EC7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</w:tr>
      <w:tr w:rsidR="00F72EC7">
        <w:trPr>
          <w:trHeight w:hRule="exact" w:val="15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F72EC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</w:tr>
      <w:tr w:rsidR="00F72EC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F72EC7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центров занятости населения. Обеспечение перехода на индивидуальный подход при оказании услуг с учетом жизненных ситуаций граждан и бизнес-ситуаций работодателей.</w:t>
            </w:r>
          </w:p>
          <w:p w:rsidR="00F72EC7" w:rsidRDefault="00F72EC7"/>
        </w:tc>
      </w:tr>
      <w:tr w:rsidR="00F72EC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</w:t>
            </w:r>
          </w:p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28.02.2025</w:t>
            </w:r>
          </w:p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Закупка включена в план закупок</w:t>
            </w:r>
          </w:p>
          <w:p w:rsidR="00F72EC7" w:rsidRDefault="00F72EC7"/>
        </w:tc>
      </w:tr>
      <w:tr w:rsidR="00F72EC7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точка"Сведения о государственном (муниципальном) контракте внесены в реестр контрактов, заключенных заказчиками по результатам закупок"</w:t>
            </w:r>
          </w:p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30.06.2025</w:t>
            </w:r>
          </w:p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  <w:p w:rsidR="00F72EC7" w:rsidRDefault="00F72EC7"/>
        </w:tc>
      </w:tr>
      <w:tr w:rsidR="00F72EC7">
        <w:trPr>
          <w:trHeight w:hRule="exact" w:val="128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заключение соглашений о реализации на территории субъекта Российской Федерации </w:t>
            </w:r>
          </w:p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30.06.2025</w:t>
            </w:r>
          </w:p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Обеспечено заключение соглашений о реализации на </w:t>
            </w:r>
          </w:p>
          <w:p w:rsidR="00F72EC7" w:rsidRDefault="00F72EC7"/>
        </w:tc>
      </w:tr>
      <w:tr w:rsidR="00F72EC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F72EC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</w:tr>
      <w:tr w:rsidR="00F72EC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F72EC7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регионального проекта, обеспечивающего достижение показателей и мероприятий (результатов) соответствующего федерального проекта (в части мероприятия (результата) федерального проекта)"</w:t>
            </w:r>
          </w:p>
          <w:p w:rsidR="00F72EC7" w:rsidRDefault="00F72EC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F72EC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F72EC7" w:rsidRDefault="00F72EC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F72EC7" w:rsidRDefault="00F72EC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F72EC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территории субъекта Российской Федерации регионального проекта, обеспечивающего достижение показателей и мероприятий (результатов) соответствующего федерального проекта (в части мероприятия (результата) федерального проекта)</w:t>
            </w:r>
          </w:p>
          <w:p w:rsidR="00F72EC7" w:rsidRDefault="00F72EC7"/>
        </w:tc>
      </w:tr>
      <w:tr w:rsidR="00F72EC7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2EC7" w:rsidRDefault="00F72EC7"/>
        </w:tc>
      </w:tr>
      <w:tr w:rsidR="00F72EC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приемка поставленных товаров, выполненных работ, оказанных услуг"</w:t>
            </w:r>
          </w:p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Произведена приемка поставленных товаров, выполненных работ, оказанных услуг</w:t>
            </w:r>
          </w:p>
          <w:p w:rsidR="00F72EC7" w:rsidRDefault="00F72EC7"/>
        </w:tc>
      </w:tr>
      <w:tr w:rsidR="00F72EC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Произведена оплата поставленных товаров, оказанных услуг по государственному (муниципальному) контракту</w:t>
            </w:r>
          </w:p>
          <w:p w:rsidR="00F72EC7" w:rsidRDefault="00F72EC7"/>
        </w:tc>
      </w:tr>
      <w:tr w:rsidR="00F72EC7">
        <w:trPr>
          <w:trHeight w:hRule="exact" w:val="10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точка"Направление в Федеральную службу по труду и занятости отчета о достижении </w:t>
            </w:r>
          </w:p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Направление в Федеральную службу по </w:t>
            </w:r>
          </w:p>
          <w:p w:rsidR="00F72EC7" w:rsidRDefault="00F72EC7"/>
        </w:tc>
      </w:tr>
      <w:tr w:rsidR="00F72EC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F72EC7" w:rsidRDefault="00F72EC7"/>
        </w:tc>
      </w:tr>
      <w:tr w:rsidR="00F72EC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F72EC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F72EC7"/>
        </w:tc>
      </w:tr>
      <w:tr w:rsidR="00F72EC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F72EC7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значений результатов"</w:t>
            </w:r>
          </w:p>
          <w:p w:rsidR="00F72EC7" w:rsidRDefault="00F72E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F72EC7" w:rsidRDefault="00F72E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F72EC7" w:rsidRDefault="00F72E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F72E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труду и занятости отчета о достижении значений результатов</w:t>
            </w:r>
          </w:p>
          <w:p w:rsidR="00F72EC7" w:rsidRDefault="00F72EC7"/>
        </w:tc>
      </w:tr>
    </w:tbl>
    <w:p w:rsidR="00F72EC7" w:rsidRDefault="00F72EC7">
      <w:pPr>
        <w:sectPr w:rsidR="00F72EC7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880"/>
        <w:gridCol w:w="15961"/>
        <w:gridCol w:w="2880"/>
        <w:gridCol w:w="201"/>
        <w:gridCol w:w="716"/>
      </w:tblGrid>
      <w:tr w:rsidR="00F72EC7">
        <w:trPr>
          <w:trHeight w:hRule="exact" w:val="430"/>
        </w:trPr>
        <w:tc>
          <w:tcPr>
            <w:tcW w:w="22782" w:type="dxa"/>
            <w:gridSpan w:val="5"/>
            <w:shd w:val="clear" w:color="auto" w:fill="auto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16" w:type="dxa"/>
          </w:tcPr>
          <w:p w:rsidR="00F72EC7" w:rsidRDefault="00F72EC7"/>
        </w:tc>
      </w:tr>
      <w:tr w:rsidR="00F72EC7">
        <w:trPr>
          <w:trHeight w:hRule="exact" w:val="430"/>
        </w:trPr>
        <w:tc>
          <w:tcPr>
            <w:tcW w:w="22782" w:type="dxa"/>
            <w:gridSpan w:val="5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F72EC7" w:rsidRDefault="00F72EC7"/>
        </w:tc>
      </w:tr>
      <w:tr w:rsidR="00F72EC7">
        <w:trPr>
          <w:trHeight w:hRule="exact" w:val="716"/>
        </w:trPr>
        <w:tc>
          <w:tcPr>
            <w:tcW w:w="22782" w:type="dxa"/>
            <w:gridSpan w:val="5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Управление рынком труда (Курская область)</w:t>
            </w:r>
          </w:p>
        </w:tc>
        <w:tc>
          <w:tcPr>
            <w:tcW w:w="716" w:type="dxa"/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23498" w:type="dxa"/>
            <w:gridSpan w:val="6"/>
            <w:shd w:val="clear" w:color="auto" w:fill="auto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F72EC7">
        <w:trPr>
          <w:trHeight w:hRule="exact" w:val="287"/>
        </w:trPr>
        <w:tc>
          <w:tcPr>
            <w:tcW w:w="8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показателей (процентов)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F72EC7" w:rsidRDefault="00F72EC7"/>
        </w:tc>
      </w:tr>
      <w:tr w:rsidR="00F72EC7">
        <w:trPr>
          <w:trHeight w:hRule="exact" w:val="286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F72EC7" w:rsidRDefault="00F72EC7"/>
        </w:tc>
      </w:tr>
      <w:tr w:rsidR="00F72EC7">
        <w:trPr>
          <w:trHeight w:hRule="exact" w:val="573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"Темп сокращения среднего времени трудоустройства граждан, обратившихся в центры занятости населения за содействием в поиске подходящей работы", </w:t>
            </w:r>
          </w:p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(процентов)</w:t>
            </w:r>
          </w:p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F72EC7" w:rsidRDefault="00F72EC7"/>
        </w:tc>
      </w:tr>
      <w:tr w:rsidR="00F72EC7">
        <w:trPr>
          <w:trHeight w:hRule="exact" w:val="1577"/>
        </w:trPr>
        <w:tc>
          <w:tcPr>
            <w:tcW w:w="8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</w:t>
            </w:r>
          </w:p>
        </w:tc>
        <w:tc>
          <w:tcPr>
            <w:tcW w:w="1596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F72EC7" w:rsidRDefault="00F72EC7"/>
        </w:tc>
      </w:tr>
      <w:tr w:rsidR="00F72EC7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1596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F72EC7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F72EC7" w:rsidRDefault="00F72EC7"/>
        </w:tc>
      </w:tr>
      <w:tr w:rsidR="00F72EC7">
        <w:trPr>
          <w:trHeight w:hRule="exact" w:val="1003"/>
        </w:trPr>
        <w:tc>
          <w:tcPr>
            <w:tcW w:w="8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F72E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ИТОГО обеспеченность показателей федерального проекта, %</w:t>
            </w:r>
          </w:p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288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F72EC7" w:rsidRDefault="003A112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F72EC7" w:rsidRDefault="00F72EC7"/>
        </w:tc>
      </w:tr>
    </w:tbl>
    <w:p w:rsidR="00742AB4" w:rsidRDefault="00742AB4"/>
    <w:sectPr w:rsidR="00742AB4">
      <w:pgSz w:w="23818" w:h="16834" w:orient="landscape"/>
      <w:pgMar w:top="432" w:right="562" w:bottom="382" w:left="562" w:header="432" w:footer="3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F72EC7"/>
    <w:rsid w:val="000F784E"/>
    <w:rsid w:val="003A112E"/>
    <w:rsid w:val="00742AB4"/>
    <w:rsid w:val="00F7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RP_Upravlenie_rynkom_truda_(Kurskaya_oblast')</vt:lpstr>
    </vt:vector>
  </TitlesOfParts>
  <Company>Stimulsoft Reports 2019.3.4 from 5 August 2019</Company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RP_Upravlenie_rynkom_truda_(Kurskaya_oblast')</dc:title>
  <dc:subject>RP_Upravlenie_rynkom_truda_(Kurskaya_oblast')</dc:subject>
  <dc:creator>Салихова И.Н.</dc:creator>
  <cp:lastModifiedBy>Салихова И.Н.</cp:lastModifiedBy>
  <cp:revision>3</cp:revision>
  <dcterms:created xsi:type="dcterms:W3CDTF">2025-03-04T06:59:00Z</dcterms:created>
  <dcterms:modified xsi:type="dcterms:W3CDTF">2025-04-10T14:03:00Z</dcterms:modified>
</cp:coreProperties>
</file>