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D6" w:rsidRDefault="00FB21D5" w:rsidP="00ED41D6">
      <w:pPr>
        <w:pStyle w:val="11"/>
        <w:shd w:val="clear" w:color="auto" w:fill="auto"/>
        <w:tabs>
          <w:tab w:val="left" w:pos="990"/>
        </w:tabs>
        <w:spacing w:before="60" w:after="0" w:line="240" w:lineRule="auto"/>
        <w:contextualSpacing/>
        <w:rPr>
          <w:b/>
        </w:rPr>
      </w:pPr>
      <w:r w:rsidRPr="00FB21D5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>Результаты рассмотрения</w:t>
      </w:r>
      <w:r w:rsidR="00ED41D6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 xml:space="preserve"> проекта постановления Губернатора Курской области</w:t>
      </w:r>
      <w:r w:rsidRPr="00FB21D5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 xml:space="preserve"> </w:t>
      </w:r>
      <w:r w:rsidR="00ED41D6" w:rsidRPr="000906B8">
        <w:rPr>
          <w:lang w:eastAsia="ar-SA"/>
        </w:rPr>
        <w:t>«</w:t>
      </w:r>
      <w:r w:rsidR="00ED41D6" w:rsidRPr="000906B8">
        <w:rPr>
          <w:b/>
        </w:rPr>
        <w:t xml:space="preserve">Об утверждении Плана мероприятий («дорожной карты») по формированию системы профилактики </w:t>
      </w:r>
      <w:r w:rsidR="00ED41D6">
        <w:rPr>
          <w:b/>
        </w:rPr>
        <w:t>п</w:t>
      </w:r>
      <w:r w:rsidR="00ED41D6" w:rsidRPr="000906B8">
        <w:rPr>
          <w:b/>
        </w:rPr>
        <w:t>равонарушений и преступлений в сфере информационно-телекоммуникационных технологий в Курской области</w:t>
      </w:r>
      <w:r w:rsidR="00ED41D6">
        <w:rPr>
          <w:b/>
        </w:rPr>
        <w:t xml:space="preserve"> </w:t>
      </w:r>
    </w:p>
    <w:p w:rsidR="00ED41D6" w:rsidRPr="000906B8" w:rsidRDefault="00ED41D6" w:rsidP="00ED41D6">
      <w:pPr>
        <w:pStyle w:val="11"/>
        <w:shd w:val="clear" w:color="auto" w:fill="auto"/>
        <w:tabs>
          <w:tab w:val="left" w:pos="990"/>
        </w:tabs>
        <w:spacing w:before="60" w:after="0" w:line="240" w:lineRule="auto"/>
        <w:contextualSpacing/>
      </w:pPr>
      <w:r>
        <w:rPr>
          <w:b/>
        </w:rPr>
        <w:t>на 2026 – 2028 годы</w:t>
      </w:r>
      <w:r w:rsidRPr="000906B8">
        <w:rPr>
          <w:lang w:val="ru"/>
        </w:rPr>
        <w:t>»</w:t>
      </w:r>
    </w:p>
    <w:p w:rsidR="00C67D5D" w:rsidRDefault="00C67D5D" w:rsidP="00ED41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D41D6" w:rsidRPr="00ED41D6" w:rsidRDefault="00C67D5D" w:rsidP="00ED41D6">
      <w:pPr>
        <w:pStyle w:val="11"/>
        <w:shd w:val="clear" w:color="auto" w:fill="auto"/>
        <w:tabs>
          <w:tab w:val="left" w:pos="990"/>
        </w:tabs>
        <w:spacing w:before="60" w:after="0" w:line="240" w:lineRule="auto"/>
        <w:ind w:firstLine="851"/>
        <w:contextualSpacing/>
        <w:jc w:val="both"/>
      </w:pPr>
      <w:r w:rsidRPr="00ED41D6">
        <w:rPr>
          <w:rFonts w:eastAsia="Times New Roman" w:cs="Times New Roman"/>
          <w:color w:val="020C22"/>
          <w:szCs w:val="28"/>
          <w:lang w:eastAsia="ru-RU"/>
        </w:rPr>
        <w:t>По результатам рассмотрения принят</w:t>
      </w:r>
      <w:r w:rsidR="00ED41D6">
        <w:rPr>
          <w:rFonts w:eastAsia="Times New Roman" w:cs="Times New Roman"/>
          <w:color w:val="020C22"/>
          <w:szCs w:val="28"/>
          <w:lang w:eastAsia="ru-RU"/>
        </w:rPr>
        <w:t>о</w:t>
      </w:r>
      <w:r w:rsidR="00ED41D6" w:rsidRPr="00ED41D6">
        <w:rPr>
          <w:rFonts w:eastAsia="Times New Roman" w:cs="Times New Roman"/>
          <w:color w:val="020C22"/>
          <w:szCs w:val="28"/>
          <w:lang w:eastAsia="ru-RU"/>
        </w:rPr>
        <w:t xml:space="preserve"> постановление Губернатора </w:t>
      </w:r>
      <w:r w:rsidRPr="00ED41D6">
        <w:rPr>
          <w:rFonts w:eastAsia="Times New Roman" w:cs="Times New Roman"/>
          <w:color w:val="020C22"/>
          <w:szCs w:val="28"/>
          <w:lang w:eastAsia="ru-RU"/>
        </w:rPr>
        <w:t xml:space="preserve"> </w:t>
      </w:r>
      <w:r w:rsidR="00ED41D6" w:rsidRPr="00ED41D6">
        <w:rPr>
          <w:rFonts w:eastAsia="Times New Roman" w:cs="Times New Roman"/>
          <w:color w:val="020C22"/>
          <w:szCs w:val="28"/>
          <w:lang w:eastAsia="ru-RU"/>
        </w:rPr>
        <w:t xml:space="preserve">от 24.10.2025 № 249-пг </w:t>
      </w:r>
      <w:r w:rsidR="00ED41D6" w:rsidRPr="00ED41D6">
        <w:rPr>
          <w:lang w:eastAsia="ar-SA"/>
        </w:rPr>
        <w:t>«</w:t>
      </w:r>
      <w:r w:rsidR="00ED41D6" w:rsidRPr="00ED41D6">
        <w:t>Об утверждении Плана мероприятий («дорожной карты») по формированию системы профилактики правонарушений и преступлений в сфере информационно-телекоммуникационных технологий в Курской области на 2026 – 2028 годы</w:t>
      </w:r>
      <w:r w:rsidR="00ED41D6" w:rsidRPr="00ED41D6">
        <w:rPr>
          <w:lang w:val="ru"/>
        </w:rPr>
        <w:t>»</w:t>
      </w:r>
      <w:r w:rsidR="00ED41D6">
        <w:rPr>
          <w:lang w:val="ru"/>
        </w:rPr>
        <w:t>.</w:t>
      </w:r>
    </w:p>
    <w:p w:rsidR="00C67D5D" w:rsidRPr="00C67D5D" w:rsidRDefault="00C67D5D" w:rsidP="00C67D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Данн</w:t>
      </w:r>
      <w:r w:rsidR="00ED41D6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D41D6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размещен</w:t>
      </w:r>
      <w:r w:rsidR="00ED41D6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официальном сайте Губернатора и Правительства Курской области (подраздел «Нормативные правовые акты» подраздела «Документы» раздела «Власть) </w:t>
      </w:r>
      <w:r w:rsidR="00ED41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r w:rsidR="005421A6">
        <w:rPr>
          <w:rFonts w:ascii="Arial" w:hAnsi="Arial" w:cs="Arial"/>
          <w:color w:val="000000"/>
          <w:sz w:val="20"/>
          <w:szCs w:val="20"/>
          <w:shd w:val="clear" w:color="auto" w:fill="FAF8F5"/>
        </w:rPr>
        <w:t> </w:t>
      </w:r>
      <w:proofErr w:type="gramStart"/>
      <w:r w:rsidR="005421A6" w:rsidRPr="005421A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Интернет-портал</w:t>
      </w:r>
      <w:r w:rsidR="00ED41D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е</w:t>
      </w:r>
      <w:proofErr w:type="gramEnd"/>
      <w:r w:rsidR="005421A6" w:rsidRPr="005421A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 xml:space="preserve"> правовой информации Курской области (https://kurskpravo.ru) - </w:t>
      </w:r>
      <w:r w:rsidR="00ED41D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27</w:t>
      </w:r>
      <w:r w:rsidR="005421A6" w:rsidRPr="005421A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.10.</w:t>
      </w:r>
      <w:r w:rsidR="001723E2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2025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</w:p>
    <w:p w:rsidR="00C67D5D" w:rsidRDefault="00C67D5D" w:rsidP="00C67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0175" w:rsidRDefault="00FE0175">
      <w:bookmarkStart w:id="0" w:name="_GoBack"/>
      <w:bookmarkEnd w:id="0"/>
    </w:p>
    <w:sectPr w:rsidR="00FE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D5"/>
    <w:rsid w:val="001723E2"/>
    <w:rsid w:val="004D3C63"/>
    <w:rsid w:val="00505D8C"/>
    <w:rsid w:val="00526989"/>
    <w:rsid w:val="005421A6"/>
    <w:rsid w:val="00C67D5D"/>
    <w:rsid w:val="00ED41D6"/>
    <w:rsid w:val="00FB21D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2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D5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1"/>
    <w:locked/>
    <w:rsid w:val="00ED41D6"/>
    <w:rPr>
      <w:rFonts w:ascii="Times New Roman" w:hAnsi="Times New Roman"/>
      <w:sz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ED41D6"/>
    <w:pPr>
      <w:shd w:val="clear" w:color="auto" w:fill="FFFFFF"/>
      <w:spacing w:before="360" w:after="60" w:line="240" w:lineRule="atLeast"/>
      <w:jc w:val="center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2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D5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1"/>
    <w:locked/>
    <w:rsid w:val="00ED41D6"/>
    <w:rPr>
      <w:rFonts w:ascii="Times New Roman" w:hAnsi="Times New Roman"/>
      <w:sz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ED41D6"/>
    <w:pPr>
      <w:shd w:val="clear" w:color="auto" w:fill="FFFFFF"/>
      <w:spacing w:before="360" w:after="60" w:line="240" w:lineRule="atLeast"/>
      <w:jc w:val="center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Ольга Викторовна</cp:lastModifiedBy>
  <cp:revision>6</cp:revision>
  <dcterms:created xsi:type="dcterms:W3CDTF">2025-10-15T06:43:00Z</dcterms:created>
  <dcterms:modified xsi:type="dcterms:W3CDTF">2025-10-29T11:13:00Z</dcterms:modified>
</cp:coreProperties>
</file>