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B1" w:rsidRPr="00105874" w:rsidRDefault="00090FB1" w:rsidP="008474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14.5. П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одпрограмма 5 «О реализации на территории Курской области государственной политики Российской Федерации в отношении соотечественников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проживающих за рубежом</w:t>
      </w:r>
      <w:r w:rsidR="00A236AE" w:rsidRPr="00105874">
        <w:rPr>
          <w:rFonts w:ascii="Times New Roman" w:hAnsi="Times New Roman" w:cs="Times New Roman"/>
          <w:b/>
          <w:sz w:val="28"/>
          <w:szCs w:val="28"/>
        </w:rPr>
        <w:t>»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743A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:rsidR="00090FB1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3389"/>
      <w:bookmarkEnd w:id="0"/>
      <w:r w:rsidRPr="00105874">
        <w:rPr>
          <w:rFonts w:ascii="Times New Roman" w:hAnsi="Times New Roman" w:cs="Times New Roman"/>
          <w:sz w:val="24"/>
          <w:szCs w:val="24"/>
        </w:rPr>
        <w:t>ПАСПОРТ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подпрограммы «О реализации на территории Курской области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государственной политики Российской Федерации в отношении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соотечественников, проживающих за рубежом»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  <w:p w:rsidR="00070DA9" w:rsidRPr="00105874" w:rsidRDefault="00070DA9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BB1D69" w:rsidP="00BB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AF2C51" w:rsidRPr="00AF2C51" w:rsidRDefault="00AF2C51" w:rsidP="00AF2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proofErr w:type="gramStart"/>
            <w:r w:rsidRPr="00AF2C51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proofErr w:type="gramEnd"/>
            <w:r w:rsidRPr="00AF2C51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Курской области,</w:t>
            </w:r>
          </w:p>
          <w:p w:rsidR="00AF2C51" w:rsidRPr="00AF2C51" w:rsidRDefault="00AF2C51" w:rsidP="00AF2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51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Курской области,</w:t>
            </w:r>
          </w:p>
          <w:p w:rsidR="00AF2C51" w:rsidRPr="00AF2C51" w:rsidRDefault="00AF2C51" w:rsidP="00AF2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51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Курской области,</w:t>
            </w:r>
          </w:p>
          <w:p w:rsidR="00090FB1" w:rsidRDefault="00AF2C51" w:rsidP="00AF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5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  <w:p w:rsidR="00AF2C51" w:rsidRPr="00105874" w:rsidRDefault="00AF2C51" w:rsidP="00AF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C0D21" w:rsidP="004C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A1BEC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енников, проживающих за рубежом</w:t>
            </w:r>
          </w:p>
          <w:p w:rsidR="004B3B6E" w:rsidRPr="00105874" w:rsidRDefault="004B3B6E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4A1BEC" w:rsidP="00A55CB9">
            <w:pPr>
              <w:pStyle w:val="ConsPlusNormal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90FB1"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</w:t>
            </w: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естве и протоколов о намерениях;</w:t>
            </w:r>
          </w:p>
          <w:p w:rsidR="00A55CB9" w:rsidRPr="00BB1D69" w:rsidRDefault="004A1BEC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</w:t>
            </w:r>
          </w:p>
          <w:p w:rsidR="004B3B6E" w:rsidRPr="00BB1D69" w:rsidRDefault="004B3B6E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797CE5" w:rsidP="00A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количество международных культурно-массовых мероприятий с участием соотечественников;</w:t>
            </w:r>
          </w:p>
          <w:p w:rsidR="00A55CB9" w:rsidRPr="00BB1D69" w:rsidRDefault="004A1BEC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на </w:t>
            </w:r>
            <w:proofErr w:type="gramStart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площадках</w:t>
            </w:r>
            <w:proofErr w:type="gramEnd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Россотрудничества</w:t>
            </w:r>
            <w:proofErr w:type="spellEnd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за рубежом</w:t>
            </w:r>
          </w:p>
          <w:p w:rsidR="00C83640" w:rsidRPr="00BB1D69" w:rsidRDefault="00C83640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A869CD" w:rsidRPr="00BB1D69" w:rsidRDefault="00A869CD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A21924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7F5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2081" w:rsidRPr="00BB1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</w:t>
            </w:r>
            <w:r w:rsidR="007F5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за счет средств областного бюджета на реализацию меропр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иятий подпрограммы в 2014 - 202</w:t>
            </w:r>
            <w:r w:rsidR="007F5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годах составляет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129,151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1 968,839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год –    427,387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год –    197,132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2017 год –   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197,132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A40B7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  <w:r w:rsidR="004C0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869CD" w:rsidRPr="00BB1D69" w:rsidRDefault="00090FB1" w:rsidP="00CA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11,387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1E52" w:rsidRPr="00BB1D69" w:rsidRDefault="00A21924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2021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 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2022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7F5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55B5" w:rsidRPr="00BB1D69" w:rsidRDefault="007F55B5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3640" w:rsidRPr="00BB1D69" w:rsidRDefault="00C83640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214D64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DA9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сохранение русского языка и русского культурного наследия;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      </w:r>
            <w:proofErr w:type="gramEnd"/>
          </w:p>
          <w:p w:rsidR="00090FB1" w:rsidRPr="00BB1D69" w:rsidRDefault="00090FB1" w:rsidP="0084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Курской области за рубежом</w:t>
            </w:r>
          </w:p>
        </w:tc>
      </w:tr>
    </w:tbl>
    <w:p w:rsidR="00090FB1" w:rsidRPr="00BB1D69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3450"/>
      <w:bookmarkEnd w:id="1"/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>Раздел 1. Х</w:t>
      </w:r>
      <w:r w:rsidR="00A869CD" w:rsidRPr="00BB1D69">
        <w:rPr>
          <w:rFonts w:ascii="Times New Roman" w:hAnsi="Times New Roman" w:cs="Times New Roman"/>
          <w:b/>
          <w:sz w:val="28"/>
          <w:szCs w:val="28"/>
        </w:rPr>
        <w:t>арактеристика сферы реализации подпрограммы</w:t>
      </w:r>
      <w:r w:rsidRPr="00BB1D69">
        <w:rPr>
          <w:rFonts w:ascii="Times New Roman" w:hAnsi="Times New Roman" w:cs="Times New Roman"/>
          <w:b/>
          <w:sz w:val="28"/>
          <w:szCs w:val="28"/>
        </w:rPr>
        <w:t>,</w:t>
      </w:r>
    </w:p>
    <w:p w:rsidR="00090FB1" w:rsidRPr="00BB1D69" w:rsidRDefault="00A869CD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проблем в указанной сфере </w:t>
      </w:r>
      <w:r w:rsidR="00DF463F" w:rsidRPr="00BB1D69">
        <w:rPr>
          <w:rFonts w:ascii="Times New Roman" w:hAnsi="Times New Roman" w:cs="Times New Roman"/>
          <w:b/>
          <w:sz w:val="28"/>
          <w:szCs w:val="28"/>
        </w:rPr>
        <w:t>и прогноз ее развития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количество людей по различным причинам и в разные исторические периоды попали за пределы Российского государства. В дальнем зарубежье в результате шести волн эмиграции, начиная с последней четверти XIX века, оказалось почти 10 миллионов выходцев из России. После распада СССР в 1991 году еще около 20 миллионов русских осталось на территории бывших союзных республик. </w:t>
      </w: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В государствах проживания </w:t>
      </w:r>
      <w:r w:rsidRPr="00BB1D69">
        <w:rPr>
          <w:rFonts w:ascii="Times New Roman" w:hAnsi="Times New Roman" w:cs="Times New Roman"/>
          <w:sz w:val="28"/>
          <w:szCs w:val="28"/>
        </w:rPr>
        <w:t xml:space="preserve">наши соотечественники столкнулись с социально-экономическими проблемами, прямой или косвенной </w:t>
      </w:r>
      <w:r w:rsidRPr="00BB1D69">
        <w:rPr>
          <w:rFonts w:ascii="Times New Roman" w:hAnsi="Times New Roman" w:cs="Times New Roman"/>
          <w:sz w:val="28"/>
          <w:szCs w:val="28"/>
        </w:rPr>
        <w:lastRenderedPageBreak/>
        <w:t xml:space="preserve">дискриминацией.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Отмечается негативная тенденция сокращения, а в ряде стран сознательного разрушения, целостной системы образования на русском языке. 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Возрождение России как великой державы, имеющей жизненные интересы практически во всех уголках земного шара, проявляется не только в поступательном укреплении ее государственности, усилении воздействия на важнейших направлениях мировых дел, росте экономического веса и влияния в международном сообществе.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Сегодня Россия - динамично развивающая страна. Процесс возрождения Россией своих позиций имеет последовательный характер, что способствует восстановлению самоуважения россиян. Демократические преобразования в нашей стране создали условия для развития сотрудничества с соотечественниками, проживающими за рубежом. Одной из важнейших задач, стоящих перед государством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>объединение русскоязычного зарубежного мира, имеющего огромный потенциал и представляющего важну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ю часть общего с Россией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цивилизационного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Российской Федерации в последние годы является постоянно усиливающееся внимание к соотечественникам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874">
        <w:rPr>
          <w:rFonts w:ascii="Times New Roman" w:hAnsi="Times New Roman" w:cs="Times New Roman"/>
          <w:sz w:val="28"/>
          <w:szCs w:val="28"/>
          <w:lang w:eastAsia="ru-RU"/>
        </w:rPr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>) и Администрации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 действия указанного 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оглашения и в целях его практической реализации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при содействии представительств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за рубежом, используя площадки российских центров науки и культуры, Администрацией Курской области неоднократно проводились </w:t>
      </w:r>
      <w:r w:rsidRPr="00105874">
        <w:rPr>
          <w:rFonts w:ascii="Times New Roman" w:hAnsi="Times New Roman" w:cs="Times New Roman"/>
          <w:sz w:val="28"/>
          <w:szCs w:val="28"/>
        </w:rPr>
        <w:t xml:space="preserve">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и общественных организаций соотечественников за рубежом. 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Начало этой работы было положено в рамках областной целевой </w:t>
      </w:r>
      <w:hyperlink r:id="rId7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Реализация запланированных в рамках Программы мероприятий осуществлялась при тесном взаимодействии органов государственной власти Курской области с Посольствами и Генеральными консульствами Российской Федерации за рубежом, представительствами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>. Проведена серьезная работа по установлению и укреплению связей Курской области с соотечественниками, проживающими за рубежом. В мероприятиях Программы приняло участие свыше 20 тысяч наших соотечественников.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Обобщая полученный опыт, можно отметить расширение географии общения с соотечественниками, установление постоянных контактов с общественными объединениями как в сопредельных регионах Украины, Молдавии, Беларуси, так и в дальнем зарубежье – Сербии, Германии.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формирование положительного имиджа Курской области. 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Сотрудничество развивалось в следующих сферах деятельности: образование, культура, спорт, молодежная политика.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Имеется положительный опыт проведения мероприятий, ставших традиционными: ежегодное проведение Международного молодежного конгресса соотечественников в рамках Международного молодежного лагеря студенческого актива «Славянское содружество», международные турниры по хоккею, баскетболу с приглашением соотечественников</w:t>
      </w:r>
      <w:r w:rsidR="004A1BEC" w:rsidRPr="00105874">
        <w:rPr>
          <w:rFonts w:ascii="Times New Roman" w:hAnsi="Times New Roman" w:cs="Times New Roman"/>
          <w:sz w:val="28"/>
          <w:szCs w:val="28"/>
        </w:rPr>
        <w:t>, проживающих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за рубежом, проведение международных концертов, фестивалей, организация взаимных поездок деятелей культуры и творческих коллективов.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сфере образования ежегодно комитетом образования и науки Курской области оказывается содействие в решении вопросов по организации обучения соотечественников в образовательных учреждениях Курской области.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фонды библиотек и музеев стран СНГ передано более 3000 культурных и исторических изданий России в целях развития информационного сотрудничества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важность и актуальность тематики, которая, прежде всего, имеет внешнеполитическую государственную направленность, разработана 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2014 – 2020 годы» настоящей государственной программы, которая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является продолжением работы, начатой органами власти Курской области в 2011 году.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указанной подпрограммы запланировано проведение международных культурно-массовых мероприятий для соотечественников, оказание содействия и поддержки организациям соотечественников за рубежом, в первую очередь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на территории регионов-партнеров по Соглашениям об осуществлении международных и внешнеэкономических связей.</w:t>
      </w:r>
    </w:p>
    <w:p w:rsidR="00090FB1" w:rsidRPr="00105874" w:rsidRDefault="00090FB1" w:rsidP="0028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подпрограммы 5 план</w:t>
      </w:r>
      <w:r w:rsidR="00B54DF8" w:rsidRPr="00105874">
        <w:rPr>
          <w:rFonts w:ascii="Times New Roman" w:hAnsi="Times New Roman" w:cs="Times New Roman"/>
          <w:sz w:val="28"/>
          <w:szCs w:val="28"/>
        </w:rPr>
        <w:t>омерно реализовывались в 2014 году</w:t>
      </w:r>
      <w:r w:rsidRPr="00105874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Pr="002421AB">
        <w:rPr>
          <w:rFonts w:ascii="Times New Roman" w:hAnsi="Times New Roman" w:cs="Times New Roman"/>
          <w:sz w:val="28"/>
          <w:szCs w:val="28"/>
        </w:rPr>
        <w:t xml:space="preserve">, </w:t>
      </w:r>
      <w:r w:rsidR="00B54DF8" w:rsidRPr="002421AB">
        <w:rPr>
          <w:rFonts w:ascii="Times New Roman" w:hAnsi="Times New Roman" w:cs="Times New Roman"/>
          <w:sz w:val="28"/>
          <w:szCs w:val="28"/>
        </w:rPr>
        <w:t xml:space="preserve">в </w:t>
      </w:r>
      <w:r w:rsidRPr="002421AB">
        <w:rPr>
          <w:rFonts w:ascii="Times New Roman" w:hAnsi="Times New Roman" w:cs="Times New Roman"/>
          <w:sz w:val="28"/>
          <w:szCs w:val="28"/>
        </w:rPr>
        <w:t>2014-201</w:t>
      </w:r>
      <w:r w:rsidR="00797CE5" w:rsidRPr="002421AB">
        <w:rPr>
          <w:rFonts w:ascii="Times New Roman" w:hAnsi="Times New Roman" w:cs="Times New Roman"/>
          <w:sz w:val="28"/>
          <w:szCs w:val="28"/>
        </w:rPr>
        <w:t>6</w:t>
      </w:r>
      <w:r w:rsidRPr="002421AB">
        <w:rPr>
          <w:rFonts w:ascii="Times New Roman" w:hAnsi="Times New Roman" w:cs="Times New Roman"/>
          <w:sz w:val="28"/>
          <w:szCs w:val="28"/>
        </w:rPr>
        <w:t xml:space="preserve"> г</w:t>
      </w:r>
      <w:r w:rsidR="00B54DF8" w:rsidRPr="002421AB">
        <w:rPr>
          <w:rFonts w:ascii="Times New Roman" w:hAnsi="Times New Roman" w:cs="Times New Roman"/>
          <w:sz w:val="28"/>
          <w:szCs w:val="28"/>
        </w:rPr>
        <w:t>одах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</w:t>
      </w:r>
      <w:r w:rsidR="00282081" w:rsidRPr="00105874">
        <w:rPr>
          <w:rFonts w:ascii="Times New Roman" w:hAnsi="Times New Roman" w:cs="Times New Roman"/>
          <w:sz w:val="28"/>
          <w:szCs w:val="28"/>
        </w:rPr>
        <w:t xml:space="preserve">– </w:t>
      </w:r>
      <w:r w:rsidRPr="00105874">
        <w:rPr>
          <w:rFonts w:ascii="Times New Roman" w:hAnsi="Times New Roman" w:cs="Times New Roman"/>
          <w:sz w:val="28"/>
          <w:szCs w:val="28"/>
        </w:rPr>
        <w:t>в сфере культуры, молодежной политики и образования.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Подпрограмма направлена на установление и развитие экономических, культурных и гуманитарных связей с соотечественниками с учетом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имеющегося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потенциала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определяет основные направления деятельности Курской области по поддержке русскоязычного населения за рубежом, сохранению и развитию языкового и культурного наследия, расширению всесторонних взаимовыгодных связей с соотечественниками.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подпрограммы планируется проведение международных культурно-массовых мероприятий с участием соотечественников, проживающих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мероприятий по поддержке соотечественников в конкретных зарубежных государствах осуществляется в рамках национального законодательства этих государств и с учетом общепринятой мировой практики.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 уровне Российской Федерации правоотношения, связанные с осуществлением субъектами Российской Федерации деятельности в области отношений с соотечественниками, урегулированы Федеральным </w:t>
      </w:r>
      <w:hyperlink r:id="rId8" w:history="1">
        <w:r w:rsidRPr="00105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от 24 мая 1999 года </w:t>
      </w:r>
      <w:r w:rsidR="00DF463F" w:rsidRPr="00105874">
        <w:rPr>
          <w:rFonts w:ascii="Times New Roman" w:hAnsi="Times New Roman" w:cs="Times New Roman"/>
          <w:sz w:val="28"/>
          <w:szCs w:val="28"/>
        </w:rPr>
        <w:t>№</w:t>
      </w:r>
      <w:r w:rsidRPr="00105874">
        <w:rPr>
          <w:rFonts w:ascii="Times New Roman" w:hAnsi="Times New Roman" w:cs="Times New Roman"/>
          <w:sz w:val="28"/>
          <w:szCs w:val="28"/>
        </w:rPr>
        <w:t xml:space="preserve"> 99-ФЗ </w:t>
      </w:r>
      <w:r w:rsidR="00DF463F" w:rsidRPr="00105874">
        <w:rPr>
          <w:rFonts w:ascii="Times New Roman" w:hAnsi="Times New Roman" w:cs="Times New Roman"/>
          <w:sz w:val="28"/>
          <w:szCs w:val="28"/>
        </w:rPr>
        <w:t>«</w:t>
      </w:r>
      <w:r w:rsidRPr="00105874">
        <w:rPr>
          <w:rFonts w:ascii="Times New Roman" w:hAnsi="Times New Roman" w:cs="Times New Roman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 w:rsidR="00DF463F" w:rsidRPr="00105874">
        <w:rPr>
          <w:rFonts w:ascii="Times New Roman" w:hAnsi="Times New Roman" w:cs="Times New Roman"/>
          <w:sz w:val="28"/>
          <w:szCs w:val="28"/>
        </w:rPr>
        <w:t>»</w:t>
      </w:r>
      <w:r w:rsidRPr="0010587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работы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Необходимость использования программного метода в реализации единой государственной политики в отношении соотечественников обусловлена: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широким спектром и долговременным характером реализации планируемых мероприятий;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использованием средств бюджета Курской области и необходимостью обеспечения эффективного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их расходованием;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важностью поставленных задач и необходимостью создания для их решения эффективной системы взаимодействия органов государственной власти с соотечественниками и их объединениями за рубежом.</w:t>
      </w:r>
    </w:p>
    <w:p w:rsidR="005209AF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Принимая во внимание актуальность и важность тематики, которая, прежде всего, имеет внешнеполитическую государственную направленность, в целях реализации полномочий субъекта Российской Федерации по проведению единой государственной политики в отношении соотечественников, проживающих за рубежом, необходимо продолжить работу по реализации направлений, которые позволят достичь положительных соци</w:t>
      </w:r>
      <w:r w:rsidR="004A1BEC" w:rsidRPr="00105874">
        <w:rPr>
          <w:rFonts w:ascii="Times New Roman" w:hAnsi="Times New Roman" w:cs="Times New Roman"/>
          <w:sz w:val="28"/>
          <w:szCs w:val="28"/>
        </w:rPr>
        <w:t>ально-экономических результатов</w:t>
      </w:r>
      <w:r w:rsidR="005209AF" w:rsidRPr="00105874">
        <w:rPr>
          <w:rFonts w:ascii="Times New Roman" w:hAnsi="Times New Roman" w:cs="Times New Roman"/>
          <w:sz w:val="28"/>
          <w:szCs w:val="28"/>
        </w:rPr>
        <w:t>: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укрепление связей Курской области с соотечественниками, повышение ее авторитета в среде соотечественников;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придание системного и целенаправленного характера отношениям Курской области с соотечественниками и их общественными объединениями за рубежом;</w:t>
      </w:r>
    </w:p>
    <w:p w:rsidR="00090FB1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 привлечение экономического, творческого и духовного потенциала соотечественников и укрепление деловых и культурных связей Курской области с зарубежными партнерами.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Главным результатом реализации подпрограммы будет являться содействие сохранению российской духовной, культурной и языковой среды, создание условий для взаимодействия с молодежными объединениями за рубежом.</w:t>
      </w:r>
    </w:p>
    <w:p w:rsidR="00CA09B3" w:rsidRPr="00105874" w:rsidRDefault="00CA09B3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3483"/>
      <w:bookmarkEnd w:id="2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 реализации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>,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 xml:space="preserve"> сроков и контрольных этапов реализации подпрограммы</w:t>
      </w:r>
    </w:p>
    <w:p w:rsidR="00872866" w:rsidRPr="00105874" w:rsidRDefault="00872866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Приоритетом государственной политики Российской Федерации в отношении соотечественников за рубежом является оказание всестороннего содействия полноценной реализации и адекватному обеспечению их прав и свобод,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соотечественниками, а также их организациями.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Целями настоящей подпрограммы являются: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развитие международных и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русского языка и образования;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государственной молодежной политики,  физической культуры и спорта.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Достижение поставленных целей подпрограммы предусматривается решением следующих задач:</w:t>
      </w:r>
    </w:p>
    <w:p w:rsidR="00090FB1" w:rsidRPr="00105874" w:rsidRDefault="00090FB1" w:rsidP="00D50D22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874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организация обучения соотечественников в образовательных учреждениях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приглашение соотечественников, проживающих за рубежом, для участия в мероприятиях в сфере молодежной политики, культуры и спорта, проводимых и организуемых </w:t>
      </w:r>
      <w:r w:rsidR="007F55B5">
        <w:rPr>
          <w:rFonts w:ascii="Times New Roman" w:hAnsi="Times New Roman" w:cs="Times New Roman"/>
          <w:sz w:val="28"/>
          <w:szCs w:val="28"/>
        </w:rPr>
        <w:t>Правительством</w:t>
      </w:r>
      <w:r w:rsidRPr="00105874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подпрограммы, характеризующими эффективность реализации определенных направлений, являются:</w:t>
      </w:r>
    </w:p>
    <w:p w:rsidR="00090FB1" w:rsidRPr="00105874" w:rsidRDefault="00691A3A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1AB">
        <w:rPr>
          <w:rFonts w:ascii="Times New Roman" w:hAnsi="Times New Roman" w:cs="Times New Roman"/>
          <w:sz w:val="28"/>
          <w:szCs w:val="28"/>
        </w:rPr>
        <w:t>количество международных культурно-массовых мероприятий с участием соотечественников</w:t>
      </w:r>
      <w:r w:rsidR="00090FB1" w:rsidRPr="002421AB">
        <w:rPr>
          <w:rFonts w:ascii="Times New Roman" w:hAnsi="Times New Roman" w:cs="Times New Roman"/>
          <w:sz w:val="28"/>
          <w:szCs w:val="28"/>
        </w:rPr>
        <w:t>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на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площадках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за рубежом.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С 2016 года в целях укрепления партнерских отношений с общественными организациями соотечественников за рубежом ежегодно планируется проведение одного мероприятия при информационной и организационной поддержке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рамках Соглашения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и Администрации Курской области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от 05.04.2011 г</w:t>
      </w:r>
      <w:r w:rsidR="004F7925" w:rsidRPr="00105874">
        <w:rPr>
          <w:rFonts w:ascii="Times New Roman" w:hAnsi="Times New Roman" w:cs="Times New Roman"/>
          <w:sz w:val="28"/>
          <w:szCs w:val="28"/>
        </w:rPr>
        <w:t>ода</w:t>
      </w:r>
      <w:r w:rsidRPr="00105874">
        <w:rPr>
          <w:rFonts w:ascii="Times New Roman" w:hAnsi="Times New Roman" w:cs="Times New Roman"/>
          <w:sz w:val="28"/>
          <w:szCs w:val="28"/>
        </w:rPr>
        <w:t>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Курской области является установление связей и оказание поддержки соотечественникам, проживающим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F55B5">
        <w:rPr>
          <w:rFonts w:ascii="Times New Roman" w:hAnsi="Times New Roman" w:cs="Times New Roman"/>
          <w:sz w:val="28"/>
          <w:szCs w:val="28"/>
        </w:rPr>
        <w:t>Правительства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Курской области в отношении соотечественников, проживающих за рубежом, обеспечение ее конкретным</w:t>
      </w:r>
      <w:r w:rsidR="004A1BEC" w:rsidRPr="00105874">
        <w:rPr>
          <w:rFonts w:ascii="Times New Roman" w:hAnsi="Times New Roman" w:cs="Times New Roman"/>
          <w:sz w:val="28"/>
          <w:szCs w:val="28"/>
        </w:rPr>
        <w:t>и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механизмами и технологиями в данном направлении, включая комплексную реализацию мероприятий подпрограммы, позволит достичь следующих результатов: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налаживание и укрепление связей Курской области с соотечественниками и их общественными объединениями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сохранение русского языка и русского культурного наследия;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формирование положительного имиджа Курской области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представлены в </w:t>
      </w:r>
      <w:hyperlink w:anchor="Par4199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4743A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070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ar3521"/>
      <w:bookmarkEnd w:id="3"/>
      <w:r w:rsidRPr="00105874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ведомственных целевых программ в рамках подпрограммы не предусмотрена.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предусмотрено выполнение двух основных мероприятий, которые направлены на достижение целей и решение задач подпрограммы (</w:t>
      </w:r>
      <w:hyperlink w:anchor="Par5096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06844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программе):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соотечественников и их общественных организаций за рубежом в области культуры, молодежной политик</w:t>
      </w:r>
      <w:r w:rsidR="00282081" w:rsidRPr="00105874">
        <w:rPr>
          <w:rFonts w:ascii="Times New Roman" w:hAnsi="Times New Roman" w:cs="Times New Roman"/>
          <w:sz w:val="28"/>
          <w:szCs w:val="28"/>
        </w:rPr>
        <w:t>и, физической культуры и спорта;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получение информационной и организационной поддержки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Par3531"/>
      <w:bookmarkEnd w:id="4"/>
      <w:r w:rsidRPr="00105874">
        <w:rPr>
          <w:rFonts w:ascii="Times New Roman" w:hAnsi="Times New Roman" w:cs="Times New Roman"/>
          <w:b/>
          <w:sz w:val="28"/>
          <w:szCs w:val="28"/>
        </w:rPr>
        <w:t>Раздел 4. И</w:t>
      </w:r>
      <w:r w:rsidRPr="00105874">
        <w:rPr>
          <w:rFonts w:ascii="Times New Roman" w:eastAsia="Calibri" w:hAnsi="Times New Roman" w:cs="Times New Roman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1A05" w:rsidRPr="00105874" w:rsidRDefault="00561A05" w:rsidP="00D50D2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874">
        <w:rPr>
          <w:rFonts w:ascii="Times New Roman" w:eastAsia="Calibri" w:hAnsi="Times New Roman" w:cs="Times New Roman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561A05" w:rsidRPr="00105874" w:rsidRDefault="00561A05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5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Также не предусмотрены меры правового регулирования.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3535"/>
      <w:bookmarkEnd w:id="5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6</w:t>
      </w:r>
      <w:r w:rsidRPr="00105874">
        <w:rPr>
          <w:rFonts w:ascii="Times New Roman" w:hAnsi="Times New Roman" w:cs="Times New Roman"/>
          <w:b/>
          <w:sz w:val="28"/>
          <w:szCs w:val="28"/>
        </w:rPr>
        <w:t>. П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рогноз сводных показателей государственных заданий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3542"/>
      <w:bookmarkEnd w:id="6"/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7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муниципальных образований Курской области.</w:t>
      </w:r>
    </w:p>
    <w:p w:rsidR="00D50D22" w:rsidRPr="00105874" w:rsidRDefault="00D50D22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3551"/>
      <w:bookmarkEnd w:id="7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8</w:t>
      </w:r>
      <w:r w:rsidRPr="00105874">
        <w:rPr>
          <w:rFonts w:ascii="Times New Roman" w:hAnsi="Times New Roman" w:cs="Times New Roman"/>
          <w:b/>
          <w:sz w:val="28"/>
          <w:szCs w:val="28"/>
        </w:rPr>
        <w:t>. И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561A05" w:rsidRPr="0010587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независимо от их организационно-правовых форм и форм собственности,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>а также внебюджетных фондов в реализации 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предприятий и организаций, а также государственных внебюджетных фондов</w:t>
      </w:r>
      <w:r w:rsidR="00006844" w:rsidRPr="00105874">
        <w:rPr>
          <w:rFonts w:ascii="Times New Roman" w:hAnsi="Times New Roman" w:cs="Times New Roman"/>
          <w:sz w:val="28"/>
          <w:szCs w:val="28"/>
        </w:rPr>
        <w:t>.</w:t>
      </w:r>
    </w:p>
    <w:p w:rsidR="004A1BEC" w:rsidRPr="00105874" w:rsidRDefault="004A1BEC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844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3556"/>
      <w:bookmarkEnd w:id="8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9</w:t>
      </w:r>
      <w:r w:rsidRPr="00105874">
        <w:rPr>
          <w:rFonts w:ascii="Times New Roman" w:hAnsi="Times New Roman" w:cs="Times New Roman"/>
          <w:b/>
          <w:sz w:val="28"/>
          <w:szCs w:val="28"/>
        </w:rPr>
        <w:t>. О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боснование объема финансовых ресурсов,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569"/>
      <w:bookmarkEnd w:id="9"/>
      <w:r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 являются областной, местный бюджеты и внебюджетные источники.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систематизации и повышения эффективности развития связей с соотечественниками, а также реализации намеченных целей и задач необходимо финансирование подпрограммы на 201</w:t>
      </w:r>
      <w:r w:rsidR="00490153">
        <w:rPr>
          <w:rFonts w:ascii="Times New Roman" w:hAnsi="Times New Roman" w:cs="Times New Roman"/>
          <w:sz w:val="28"/>
          <w:szCs w:val="28"/>
        </w:rPr>
        <w:t>4 - 202</w:t>
      </w:r>
      <w:r w:rsidR="005962AD">
        <w:rPr>
          <w:rFonts w:ascii="Times New Roman" w:hAnsi="Times New Roman" w:cs="Times New Roman"/>
          <w:sz w:val="28"/>
          <w:szCs w:val="28"/>
        </w:rPr>
        <w:t>5</w:t>
      </w:r>
      <w:r w:rsidR="00490153">
        <w:rPr>
          <w:rFonts w:ascii="Times New Roman" w:hAnsi="Times New Roman" w:cs="Times New Roman"/>
          <w:sz w:val="28"/>
          <w:szCs w:val="28"/>
        </w:rPr>
        <w:t xml:space="preserve"> годы в объеме </w:t>
      </w:r>
      <w:r w:rsidR="00214D64">
        <w:rPr>
          <w:rFonts w:ascii="Times New Roman" w:hAnsi="Times New Roman" w:cs="Times New Roman"/>
          <w:sz w:val="28"/>
          <w:szCs w:val="28"/>
        </w:rPr>
        <w:t>3</w:t>
      </w:r>
      <w:r w:rsidR="002A2395">
        <w:rPr>
          <w:rFonts w:ascii="Times New Roman" w:hAnsi="Times New Roman" w:cs="Times New Roman"/>
          <w:sz w:val="28"/>
          <w:szCs w:val="28"/>
        </w:rPr>
        <w:t> 724,651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2 010,339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- 984,387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490153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- </w:t>
      </w:r>
      <w:r w:rsidR="002A2395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62AD">
        <w:rPr>
          <w:rFonts w:ascii="Times New Roman" w:hAnsi="Times New Roman" w:cs="Times New Roman"/>
          <w:sz w:val="28"/>
          <w:szCs w:val="28"/>
        </w:rPr>
        <w:t>;</w:t>
      </w:r>
    </w:p>
    <w:p w:rsidR="005962AD" w:rsidRDefault="005962AD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   0,000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2014 - 202</w:t>
      </w:r>
      <w:r w:rsidR="005962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 за счет средств областн</w:t>
      </w:r>
      <w:r w:rsidR="008111D7">
        <w:rPr>
          <w:rFonts w:ascii="Times New Roman" w:hAnsi="Times New Roman" w:cs="Times New Roman"/>
          <w:sz w:val="28"/>
          <w:szCs w:val="28"/>
        </w:rPr>
        <w:t>ого бюджета составляет 3</w:t>
      </w:r>
      <w:r w:rsidR="00C36407">
        <w:rPr>
          <w:rFonts w:ascii="Times New Roman" w:hAnsi="Times New Roman" w:cs="Times New Roman"/>
          <w:sz w:val="28"/>
          <w:szCs w:val="28"/>
        </w:rPr>
        <w:t> 129,151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- 1968,839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- 427,387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8111D7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</w:t>
      </w:r>
      <w:r w:rsidR="005962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2AD">
        <w:rPr>
          <w:rFonts w:ascii="Times New Roman" w:hAnsi="Times New Roman" w:cs="Times New Roman"/>
          <w:sz w:val="28"/>
          <w:szCs w:val="28"/>
        </w:rPr>
        <w:t>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62AD">
        <w:rPr>
          <w:rFonts w:ascii="Times New Roman" w:hAnsi="Times New Roman" w:cs="Times New Roman"/>
          <w:sz w:val="28"/>
          <w:szCs w:val="28"/>
        </w:rPr>
        <w:t>;</w:t>
      </w:r>
    </w:p>
    <w:p w:rsidR="005962AD" w:rsidRDefault="005962AD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    0,000 тыс. рублей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 местных бюджетов - 530,500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- 41,500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- 489,000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из внебюджетных источников составляет 65,000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- 0,000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- 65,000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r:id="rId10" w:history="1">
        <w:r w:rsidRPr="005F576C">
          <w:rPr>
            <w:rFonts w:ascii="Times New Roman" w:hAnsi="Times New Roman" w:cs="Times New Roman"/>
            <w:sz w:val="28"/>
            <w:szCs w:val="28"/>
          </w:rPr>
          <w:t>приложениях №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№</w:t>
      </w:r>
      <w:hyperlink r:id="rId11" w:history="1">
        <w:r w:rsidRPr="005F576C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BB1D69">
        <w:rPr>
          <w:rFonts w:ascii="Times New Roman" w:hAnsi="Times New Roman" w:cs="Times New Roman"/>
          <w:b/>
          <w:sz w:val="28"/>
          <w:szCs w:val="28"/>
        </w:rPr>
        <w:t>10</w:t>
      </w:r>
      <w:r w:rsidRPr="00BB1D69">
        <w:rPr>
          <w:rFonts w:ascii="Times New Roman" w:hAnsi="Times New Roman" w:cs="Times New Roman"/>
          <w:b/>
          <w:sz w:val="28"/>
          <w:szCs w:val="28"/>
        </w:rPr>
        <w:t>. А</w:t>
      </w:r>
      <w:r w:rsidR="0091106E" w:rsidRPr="00BB1D69">
        <w:rPr>
          <w:rFonts w:ascii="Times New Roman" w:hAnsi="Times New Roman" w:cs="Times New Roman"/>
          <w:b/>
          <w:sz w:val="28"/>
          <w:szCs w:val="28"/>
        </w:rPr>
        <w:t>нализ рисков реализации подпрограммы и описание мер управления рисками реализации подпрограммы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по итогам реализации мероприятий областной целевой </w:t>
      </w:r>
      <w:hyperlink r:id="rId12" w:history="1">
        <w:r w:rsidRPr="00BB1D6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B1D69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имеются проблемы в финансировании мероприятий. В р</w:t>
      </w:r>
      <w:r w:rsidR="006A4502" w:rsidRPr="00BB1D69">
        <w:rPr>
          <w:rFonts w:ascii="Times New Roman" w:hAnsi="Times New Roman" w:cs="Times New Roman"/>
          <w:sz w:val="28"/>
          <w:szCs w:val="28"/>
        </w:rPr>
        <w:t>амках подпрограммы 5 в 2014-2017</w:t>
      </w:r>
      <w:r w:rsidRPr="00BB1D69">
        <w:rPr>
          <w:rFonts w:ascii="Times New Roman" w:hAnsi="Times New Roman" w:cs="Times New Roman"/>
          <w:sz w:val="28"/>
          <w:szCs w:val="28"/>
        </w:rPr>
        <w:t xml:space="preserve"> годах были сокращены объемы средств на проведение мероприятий.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Основными внешними рисками, влияющими на достижение поставленных целей, являются: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нарушение плановых сроков реализации мероприятий из-за возможного сокращения объемов средств;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уменьшение количества осуществляемых мероприятий, связанное с геополитическими рисками в случае потери стабильности и усложнения политической ситуации в Российской Федерации и мире.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Невыполнение мероприятий, прежде всего, негативно отразится на </w:t>
      </w:r>
      <w:proofErr w:type="gramStart"/>
      <w:r w:rsidRPr="00BB1D69">
        <w:rPr>
          <w:rFonts w:ascii="Times New Roman" w:hAnsi="Times New Roman" w:cs="Times New Roman"/>
          <w:sz w:val="28"/>
          <w:szCs w:val="28"/>
        </w:rPr>
        <w:t>имидже</w:t>
      </w:r>
      <w:proofErr w:type="gramEnd"/>
      <w:r w:rsidRPr="00BB1D69">
        <w:rPr>
          <w:rFonts w:ascii="Times New Roman" w:hAnsi="Times New Roman" w:cs="Times New Roman"/>
          <w:sz w:val="28"/>
          <w:szCs w:val="28"/>
        </w:rPr>
        <w:t xml:space="preserve"> Курской области, может нанести ощутимый ущерб в осуществлении государственной политики в отношении соотечественников за рубежом, являющейся одним из национальных приоритетов России и, как следствие, отрицательно повлияет на отношения курского региона с российскими соотечественниками, про</w:t>
      </w:r>
      <w:r w:rsidR="00B54DF8" w:rsidRPr="00BB1D69">
        <w:rPr>
          <w:rFonts w:ascii="Times New Roman" w:hAnsi="Times New Roman" w:cs="Times New Roman"/>
          <w:sz w:val="28"/>
          <w:szCs w:val="28"/>
        </w:rPr>
        <w:t>ж</w:t>
      </w:r>
      <w:r w:rsidRPr="00BB1D69">
        <w:rPr>
          <w:rFonts w:ascii="Times New Roman" w:hAnsi="Times New Roman" w:cs="Times New Roman"/>
          <w:sz w:val="28"/>
          <w:szCs w:val="28"/>
        </w:rPr>
        <w:t>ивающими за рубежом.</w:t>
      </w:r>
    </w:p>
    <w:p w:rsidR="00090FB1" w:rsidRPr="00282081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Таким образом, для минимизации данных рисков необходимо финансирование подпрограммы в полном объеме, т.е. целесообразно решать поставленные задачи в рамках подпрограммы с использованием метода бюджетного планирования, обеспечивающего эффективное решение системных проблем в рассматриваемой сфере за счет реализации комплекса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sectPr w:rsidR="00090FB1" w:rsidRPr="00282081" w:rsidSect="0061007C">
      <w:headerReference w:type="default" r:id="rId13"/>
      <w:headerReference w:type="first" r:id="rId14"/>
      <w:pgSz w:w="11906" w:h="16838"/>
      <w:pgMar w:top="1134" w:right="1276" w:bottom="1134" w:left="1559" w:header="709" w:footer="709" w:gutter="0"/>
      <w:pgNumType w:start="1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D7" w:rsidRDefault="008111D7" w:rsidP="00CA09B3">
      <w:pPr>
        <w:spacing w:after="0" w:line="240" w:lineRule="auto"/>
      </w:pPr>
      <w:r>
        <w:separator/>
      </w:r>
    </w:p>
  </w:endnote>
  <w:end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D7" w:rsidRDefault="008111D7" w:rsidP="00CA09B3">
      <w:pPr>
        <w:spacing w:after="0" w:line="240" w:lineRule="auto"/>
      </w:pPr>
      <w:r>
        <w:separator/>
      </w:r>
    </w:p>
  </w:footnote>
  <w:foot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5"/>
      <w:docPartObj>
        <w:docPartGallery w:val="Page Numbers (Top of Page)"/>
        <w:docPartUnique/>
      </w:docPartObj>
    </w:sdtPr>
    <w:sdtContent>
      <w:p w:rsidR="008111D7" w:rsidRDefault="003213A0">
        <w:pPr>
          <w:pStyle w:val="a3"/>
          <w:jc w:val="center"/>
        </w:pPr>
        <w:r>
          <w:fldChar w:fldCharType="begin"/>
        </w:r>
        <w:r w:rsidR="005962AD">
          <w:instrText xml:space="preserve"> PAGE   \* MERGEFORMAT </w:instrText>
        </w:r>
        <w:r>
          <w:fldChar w:fldCharType="separate"/>
        </w:r>
        <w:r w:rsidR="00C36407">
          <w:rPr>
            <w:noProof/>
          </w:rPr>
          <w:t>146</w:t>
        </w:r>
        <w:r>
          <w:rPr>
            <w:noProof/>
          </w:rPr>
          <w:fldChar w:fldCharType="end"/>
        </w:r>
      </w:p>
    </w:sdtContent>
  </w:sdt>
  <w:p w:rsidR="008111D7" w:rsidRDefault="00811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72"/>
      <w:docPartObj>
        <w:docPartGallery w:val="Page Numbers (Top of Page)"/>
        <w:docPartUnique/>
      </w:docPartObj>
    </w:sdtPr>
    <w:sdtContent>
      <w:p w:rsidR="008111D7" w:rsidRDefault="003213A0">
        <w:pPr>
          <w:pStyle w:val="a3"/>
          <w:jc w:val="center"/>
        </w:pPr>
        <w:r w:rsidRPr="003E3715">
          <w:rPr>
            <w:rFonts w:ascii="Times New Roman" w:hAnsi="Times New Roman" w:cs="Times New Roman"/>
          </w:rPr>
          <w:fldChar w:fldCharType="begin"/>
        </w:r>
        <w:r w:rsidR="008111D7" w:rsidRPr="003E3715">
          <w:rPr>
            <w:rFonts w:ascii="Times New Roman" w:hAnsi="Times New Roman" w:cs="Times New Roman"/>
          </w:rPr>
          <w:instrText xml:space="preserve"> PAGE   \* MERGEFORMAT </w:instrText>
        </w:r>
        <w:r w:rsidRPr="003E3715">
          <w:rPr>
            <w:rFonts w:ascii="Times New Roman" w:hAnsi="Times New Roman" w:cs="Times New Roman"/>
          </w:rPr>
          <w:fldChar w:fldCharType="separate"/>
        </w:r>
        <w:r w:rsidR="00C36407">
          <w:rPr>
            <w:rFonts w:ascii="Times New Roman" w:hAnsi="Times New Roman" w:cs="Times New Roman"/>
            <w:noProof/>
          </w:rPr>
          <w:t>137</w:t>
        </w:r>
        <w:r w:rsidRPr="003E3715">
          <w:rPr>
            <w:rFonts w:ascii="Times New Roman" w:hAnsi="Times New Roman" w:cs="Times New Roman"/>
          </w:rPr>
          <w:fldChar w:fldCharType="end"/>
        </w:r>
      </w:p>
    </w:sdtContent>
  </w:sdt>
  <w:p w:rsidR="008111D7" w:rsidRDefault="008111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FB1"/>
    <w:rsid w:val="00006844"/>
    <w:rsid w:val="00032D67"/>
    <w:rsid w:val="00070DA9"/>
    <w:rsid w:val="00090FB1"/>
    <w:rsid w:val="00105874"/>
    <w:rsid w:val="00124AC3"/>
    <w:rsid w:val="00133801"/>
    <w:rsid w:val="001751E3"/>
    <w:rsid w:val="001E7BE7"/>
    <w:rsid w:val="001F33EB"/>
    <w:rsid w:val="00214D64"/>
    <w:rsid w:val="00240EA7"/>
    <w:rsid w:val="002421AB"/>
    <w:rsid w:val="0028062F"/>
    <w:rsid w:val="00282081"/>
    <w:rsid w:val="00284264"/>
    <w:rsid w:val="002A2395"/>
    <w:rsid w:val="002B69AB"/>
    <w:rsid w:val="002C6D93"/>
    <w:rsid w:val="002D5A6F"/>
    <w:rsid w:val="002F2384"/>
    <w:rsid w:val="003143CD"/>
    <w:rsid w:val="00314D80"/>
    <w:rsid w:val="003213A0"/>
    <w:rsid w:val="00374BEC"/>
    <w:rsid w:val="003E3715"/>
    <w:rsid w:val="003F5CFC"/>
    <w:rsid w:val="003F783B"/>
    <w:rsid w:val="004832B2"/>
    <w:rsid w:val="00490153"/>
    <w:rsid w:val="004A0B78"/>
    <w:rsid w:val="004A1BEC"/>
    <w:rsid w:val="004B3B6E"/>
    <w:rsid w:val="004C0D21"/>
    <w:rsid w:val="004F7925"/>
    <w:rsid w:val="0051191E"/>
    <w:rsid w:val="00511E52"/>
    <w:rsid w:val="005209AF"/>
    <w:rsid w:val="00527462"/>
    <w:rsid w:val="00534046"/>
    <w:rsid w:val="00561A05"/>
    <w:rsid w:val="00587A42"/>
    <w:rsid w:val="005962AD"/>
    <w:rsid w:val="005B1152"/>
    <w:rsid w:val="0061007C"/>
    <w:rsid w:val="00622BD4"/>
    <w:rsid w:val="00623755"/>
    <w:rsid w:val="00691A3A"/>
    <w:rsid w:val="00692E7A"/>
    <w:rsid w:val="006A4502"/>
    <w:rsid w:val="006D6A5B"/>
    <w:rsid w:val="00787C25"/>
    <w:rsid w:val="00797CE5"/>
    <w:rsid w:val="007E3045"/>
    <w:rsid w:val="007F0D02"/>
    <w:rsid w:val="007F55B5"/>
    <w:rsid w:val="008111D7"/>
    <w:rsid w:val="0084743A"/>
    <w:rsid w:val="00852916"/>
    <w:rsid w:val="00867005"/>
    <w:rsid w:val="00872866"/>
    <w:rsid w:val="00893966"/>
    <w:rsid w:val="008B5284"/>
    <w:rsid w:val="008C3C96"/>
    <w:rsid w:val="008D0D74"/>
    <w:rsid w:val="0091106E"/>
    <w:rsid w:val="009B532F"/>
    <w:rsid w:val="009F7F83"/>
    <w:rsid w:val="00A21924"/>
    <w:rsid w:val="00A22B32"/>
    <w:rsid w:val="00A236AE"/>
    <w:rsid w:val="00A55CB9"/>
    <w:rsid w:val="00A869CD"/>
    <w:rsid w:val="00A942CE"/>
    <w:rsid w:val="00AF2C51"/>
    <w:rsid w:val="00AF6500"/>
    <w:rsid w:val="00B328AA"/>
    <w:rsid w:val="00B47841"/>
    <w:rsid w:val="00B50734"/>
    <w:rsid w:val="00B54DF8"/>
    <w:rsid w:val="00B56920"/>
    <w:rsid w:val="00BB1D69"/>
    <w:rsid w:val="00C36407"/>
    <w:rsid w:val="00C83640"/>
    <w:rsid w:val="00CA09B3"/>
    <w:rsid w:val="00D02BA5"/>
    <w:rsid w:val="00D328D5"/>
    <w:rsid w:val="00D50D22"/>
    <w:rsid w:val="00D5637D"/>
    <w:rsid w:val="00DA40B7"/>
    <w:rsid w:val="00DF463F"/>
    <w:rsid w:val="00E15852"/>
    <w:rsid w:val="00E25917"/>
    <w:rsid w:val="00E717C1"/>
    <w:rsid w:val="00E81557"/>
    <w:rsid w:val="00EA4610"/>
    <w:rsid w:val="00EC31EF"/>
    <w:rsid w:val="00EF72EF"/>
    <w:rsid w:val="00F12C76"/>
    <w:rsid w:val="00F51346"/>
    <w:rsid w:val="00F6284E"/>
    <w:rsid w:val="00F820AC"/>
    <w:rsid w:val="00FA0CDF"/>
    <w:rsid w:val="00FA2864"/>
    <w:rsid w:val="00FB4080"/>
    <w:rsid w:val="00FC295E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0F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9B3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09B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E761BD11567C3E7A107A875DC2FF44E2E2C3EAFC7DAA3B9461BFE44J2U4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E761BD11567C3E7A119A563B075F848207237ADC2D5F7E71940A3132DFDD1EA5581E1807440F8DC5320J6U3G" TargetMode="External"/><Relationship Id="rId12" Type="http://schemas.openxmlformats.org/officeDocument/2006/relationships/hyperlink" Target="consultantplus://offline/ref=84AE761BD11567C3E7A119A563B075F848207237ADC2D5F7E71940A3132DFDD1EA5581E1807440F8DC5320J6U3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823D8E5B5F35A3FE7440F82F699847025899CF34E96279ABD3E1C80C9A05EC1A4CB1B32C641E2CB4476B1717B646D4974064ACD704F23EE3431639y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823D8E5B5F35A3FE7440F82F699847025899CF34E96279ABD3E1C80C9A05EC1A4CB1B32C641E2BB2446D1F17B646D4974064ACD704F23EE3431639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E761BD11567C3E7A107A875DC2FF44E2F253AA0C5DAA3B9461BFE4424F786AD1AD8A3C47941F9JDU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6853-A965-4EBD-B403-CA7B9E0F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24</cp:revision>
  <cp:lastPrinted>2016-04-06T12:29:00Z</cp:lastPrinted>
  <dcterms:created xsi:type="dcterms:W3CDTF">2017-09-05T05:37:00Z</dcterms:created>
  <dcterms:modified xsi:type="dcterms:W3CDTF">2023-02-03T12:31:00Z</dcterms:modified>
</cp:coreProperties>
</file>